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13107"/>
      </w:tblGrid>
      <w:tr w:rsidR="00833A91" w:rsidRPr="004170D1" w:rsidTr="00B66BB9">
        <w:trPr>
          <w:trHeight w:val="556"/>
        </w:trPr>
        <w:tc>
          <w:tcPr>
            <w:tcW w:w="15039" w:type="dxa"/>
            <w:gridSpan w:val="2"/>
            <w:shd w:val="clear" w:color="auto" w:fill="2F5496" w:themeFill="accent5" w:themeFillShade="BF"/>
            <w:vAlign w:val="center"/>
          </w:tcPr>
          <w:p w:rsidR="00833A91" w:rsidRPr="004170D1" w:rsidRDefault="004D51FA" w:rsidP="00346997">
            <w:pPr>
              <w:spacing w:after="0"/>
              <w:jc w:val="center"/>
              <w:rPr>
                <w:rFonts w:asciiTheme="minorHAnsi" w:hAnsiTheme="minorHAnsi" w:cstheme="minorHAnsi"/>
                <w:b/>
                <w:sz w:val="24"/>
              </w:rPr>
            </w:pPr>
            <w:r w:rsidRPr="004170D1">
              <w:rPr>
                <w:rFonts w:asciiTheme="minorHAnsi" w:hAnsiTheme="minorHAnsi" w:cstheme="minorHAnsi"/>
                <w:b/>
                <w:color w:val="FFFFFF" w:themeColor="background1"/>
                <w:sz w:val="24"/>
              </w:rPr>
              <w:t>COVID SECURE ARRANGEMENTS FROM 29</w:t>
            </w:r>
            <w:r w:rsidRPr="004170D1">
              <w:rPr>
                <w:rFonts w:asciiTheme="minorHAnsi" w:hAnsiTheme="minorHAnsi" w:cstheme="minorHAnsi"/>
                <w:b/>
                <w:color w:val="FFFFFF" w:themeColor="background1"/>
                <w:sz w:val="24"/>
                <w:vertAlign w:val="superscript"/>
              </w:rPr>
              <w:t>th</w:t>
            </w:r>
            <w:r w:rsidRPr="004170D1">
              <w:rPr>
                <w:rFonts w:asciiTheme="minorHAnsi" w:hAnsiTheme="minorHAnsi" w:cstheme="minorHAnsi"/>
                <w:b/>
                <w:color w:val="FFFFFF" w:themeColor="background1"/>
                <w:sz w:val="24"/>
              </w:rPr>
              <w:t xml:space="preserve"> NOVEMBER 2021</w:t>
            </w:r>
          </w:p>
        </w:tc>
      </w:tr>
      <w:tr w:rsidR="00833A91" w:rsidRPr="004170D1" w:rsidTr="00B66BB9">
        <w:trPr>
          <w:trHeight w:val="3175"/>
        </w:trPr>
        <w:tc>
          <w:tcPr>
            <w:tcW w:w="15039" w:type="dxa"/>
            <w:gridSpan w:val="2"/>
            <w:shd w:val="clear" w:color="auto" w:fill="auto"/>
            <w:vAlign w:val="center"/>
          </w:tcPr>
          <w:p w:rsidR="00833A91" w:rsidRPr="004170D1" w:rsidRDefault="00833A91" w:rsidP="00B80CFF">
            <w:pPr>
              <w:spacing w:after="0" w:line="240" w:lineRule="auto"/>
              <w:jc w:val="center"/>
              <w:rPr>
                <w:rFonts w:asciiTheme="minorHAnsi" w:hAnsiTheme="minorHAnsi" w:cstheme="minorHAnsi"/>
                <w:b/>
                <w:sz w:val="24"/>
              </w:rPr>
            </w:pPr>
            <w:r w:rsidRPr="004170D1">
              <w:rPr>
                <w:rFonts w:asciiTheme="minorHAnsi" w:hAnsiTheme="minorHAnsi" w:cstheme="minorHAnsi"/>
                <w:b/>
                <w:noProof/>
                <w:sz w:val="24"/>
                <w:lang w:eastAsia="en-GB"/>
              </w:rPr>
              <w:drawing>
                <wp:inline distT="0" distB="0" distL="0" distR="0" wp14:anchorId="2B61DC8F" wp14:editId="3E39315A">
                  <wp:extent cx="1620000" cy="1080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833A91" w:rsidRPr="004170D1" w:rsidRDefault="00833A91" w:rsidP="00B80CFF">
            <w:pPr>
              <w:spacing w:after="0" w:line="240" w:lineRule="auto"/>
              <w:jc w:val="center"/>
              <w:rPr>
                <w:rFonts w:asciiTheme="minorHAnsi" w:hAnsiTheme="minorHAnsi" w:cstheme="minorHAnsi"/>
                <w:b/>
                <w:sz w:val="24"/>
              </w:rPr>
            </w:pPr>
            <w:r w:rsidRPr="004170D1">
              <w:rPr>
                <w:rFonts w:asciiTheme="minorHAnsi" w:hAnsiTheme="minorHAnsi" w:cstheme="minorHAnsi"/>
                <w:b/>
                <w:sz w:val="24"/>
              </w:rPr>
              <w:t>The Green. Wolviston. TS22 5LN</w:t>
            </w:r>
          </w:p>
          <w:p w:rsidR="00CE4FBA" w:rsidRPr="004170D1" w:rsidRDefault="00CE4FBA" w:rsidP="00B80CFF">
            <w:pPr>
              <w:spacing w:after="0" w:line="240" w:lineRule="auto"/>
              <w:jc w:val="center"/>
              <w:rPr>
                <w:rFonts w:asciiTheme="minorHAnsi" w:hAnsiTheme="minorHAnsi" w:cstheme="minorHAnsi"/>
                <w:b/>
                <w:sz w:val="24"/>
              </w:rPr>
            </w:pPr>
            <w:r w:rsidRPr="004170D1">
              <w:rPr>
                <w:rFonts w:asciiTheme="minorHAnsi" w:hAnsiTheme="minorHAnsi" w:cstheme="minorHAnsi"/>
                <w:b/>
                <w:bCs/>
                <w:sz w:val="24"/>
              </w:rPr>
              <w:t>Tel:</w:t>
            </w:r>
            <w:r w:rsidRPr="004170D1">
              <w:rPr>
                <w:rFonts w:asciiTheme="minorHAnsi" w:hAnsiTheme="minorHAnsi" w:cstheme="minorHAnsi"/>
                <w:b/>
                <w:sz w:val="24"/>
              </w:rPr>
              <w:t> 01740 644374</w:t>
            </w:r>
          </w:p>
          <w:p w:rsidR="00CE4FBA" w:rsidRPr="004170D1" w:rsidRDefault="00CE4FBA" w:rsidP="00B80CFF">
            <w:pPr>
              <w:spacing w:after="0" w:line="240" w:lineRule="auto"/>
              <w:jc w:val="center"/>
              <w:rPr>
                <w:rFonts w:asciiTheme="minorHAnsi" w:hAnsiTheme="minorHAnsi" w:cstheme="minorHAnsi"/>
                <w:bCs/>
                <w:sz w:val="24"/>
              </w:rPr>
            </w:pPr>
            <w:r w:rsidRPr="004170D1">
              <w:rPr>
                <w:rFonts w:asciiTheme="minorHAnsi" w:hAnsiTheme="minorHAnsi" w:cstheme="minorHAnsi"/>
                <w:b/>
                <w:bCs/>
                <w:sz w:val="24"/>
              </w:rPr>
              <w:t>Email:</w:t>
            </w:r>
            <w:r w:rsidRPr="004170D1">
              <w:rPr>
                <w:rFonts w:asciiTheme="minorHAnsi" w:hAnsiTheme="minorHAnsi" w:cstheme="minorHAnsi"/>
                <w:b/>
                <w:sz w:val="24"/>
              </w:rPr>
              <w:t> </w:t>
            </w:r>
            <w:hyperlink r:id="rId12" w:history="1">
              <w:r w:rsidRPr="004170D1">
                <w:rPr>
                  <w:rStyle w:val="Hyperlink"/>
                  <w:rFonts w:asciiTheme="minorHAnsi" w:hAnsiTheme="minorHAnsi" w:cstheme="minorHAnsi"/>
                  <w:b/>
                  <w:color w:val="2E74B5" w:themeColor="accent1" w:themeShade="BF"/>
                  <w:sz w:val="24"/>
                </w:rPr>
                <w:t>enquiries@wolviston.org.uk</w:t>
              </w:r>
            </w:hyperlink>
            <w:r w:rsidR="00B80CFF" w:rsidRPr="004170D1">
              <w:rPr>
                <w:rFonts w:asciiTheme="minorHAnsi" w:hAnsiTheme="minorHAnsi" w:cstheme="minorHAnsi"/>
                <w:b/>
                <w:color w:val="2E74B5" w:themeColor="accent1" w:themeShade="BF"/>
                <w:sz w:val="24"/>
              </w:rPr>
              <w:br/>
            </w:r>
            <w:r w:rsidR="00B80CFF" w:rsidRPr="004170D1">
              <w:rPr>
                <w:rFonts w:asciiTheme="minorHAnsi" w:hAnsiTheme="minorHAnsi" w:cstheme="minorHAnsi"/>
                <w:bCs/>
                <w:sz w:val="24"/>
              </w:rPr>
              <w:t>Head Teacher: Mrs S. Hawes</w:t>
            </w:r>
          </w:p>
        </w:tc>
      </w:tr>
      <w:tr w:rsidR="00833A91" w:rsidRPr="004170D1" w:rsidTr="00B66BB9">
        <w:trPr>
          <w:trHeight w:val="510"/>
        </w:trPr>
        <w:tc>
          <w:tcPr>
            <w:tcW w:w="15039" w:type="dxa"/>
            <w:gridSpan w:val="2"/>
            <w:shd w:val="clear" w:color="auto" w:fill="9CC2E5" w:themeFill="accent1" w:themeFillTint="99"/>
            <w:vAlign w:val="center"/>
          </w:tcPr>
          <w:p w:rsidR="00833A91" w:rsidRPr="004170D1" w:rsidRDefault="00833A91" w:rsidP="00833A91">
            <w:pPr>
              <w:spacing w:after="0" w:line="240" w:lineRule="auto"/>
              <w:rPr>
                <w:rFonts w:asciiTheme="minorHAnsi" w:hAnsiTheme="minorHAnsi" w:cstheme="minorHAnsi"/>
                <w:b/>
                <w:sz w:val="24"/>
              </w:rPr>
            </w:pPr>
            <w:r w:rsidRPr="004170D1">
              <w:rPr>
                <w:rFonts w:asciiTheme="minorHAnsi" w:hAnsiTheme="minorHAnsi" w:cstheme="minorHAnsi"/>
                <w:b/>
                <w:sz w:val="24"/>
              </w:rPr>
              <w:t xml:space="preserve">Persons at Risk: </w:t>
            </w:r>
            <w:r w:rsidRPr="004170D1">
              <w:rPr>
                <w:rFonts w:asciiTheme="minorHAnsi" w:hAnsiTheme="minorHAnsi" w:cstheme="minorHAnsi"/>
                <w:bCs/>
                <w:sz w:val="24"/>
              </w:rPr>
              <w:t>Pupils, Employees, Parents, Visitors and Contractors</w:t>
            </w:r>
            <w:r w:rsidRPr="004170D1">
              <w:rPr>
                <w:rFonts w:asciiTheme="minorHAnsi" w:hAnsiTheme="minorHAnsi" w:cstheme="minorHAnsi"/>
                <w:b/>
                <w:sz w:val="24"/>
              </w:rPr>
              <w:t xml:space="preserve"> </w:t>
            </w:r>
          </w:p>
        </w:tc>
      </w:tr>
      <w:tr w:rsidR="00614200" w:rsidRPr="004170D1" w:rsidTr="004170D1">
        <w:trPr>
          <w:trHeight w:val="3512"/>
        </w:trPr>
        <w:tc>
          <w:tcPr>
            <w:tcW w:w="1932" w:type="dxa"/>
            <w:shd w:val="clear" w:color="auto" w:fill="auto"/>
            <w:vAlign w:val="center"/>
          </w:tcPr>
          <w:p w:rsidR="00614200" w:rsidRPr="004170D1" w:rsidRDefault="00614200" w:rsidP="001C6981">
            <w:pPr>
              <w:spacing w:after="0" w:line="240" w:lineRule="auto"/>
              <w:jc w:val="center"/>
              <w:rPr>
                <w:rFonts w:asciiTheme="minorHAnsi" w:hAnsiTheme="minorHAnsi" w:cstheme="minorHAnsi"/>
                <w:b/>
                <w:sz w:val="24"/>
              </w:rPr>
            </w:pPr>
            <w:r w:rsidRPr="004170D1">
              <w:rPr>
                <w:rFonts w:asciiTheme="minorHAnsi" w:hAnsiTheme="minorHAnsi" w:cstheme="minorHAnsi"/>
                <w:b/>
                <w:sz w:val="24"/>
              </w:rPr>
              <w:t>HAZARD</w:t>
            </w:r>
            <w:r w:rsidR="001C6981" w:rsidRPr="004170D1">
              <w:rPr>
                <w:rFonts w:asciiTheme="minorHAnsi" w:hAnsiTheme="minorHAnsi" w:cstheme="minorHAnsi"/>
                <w:b/>
                <w:sz w:val="24"/>
              </w:rPr>
              <w:t>S</w:t>
            </w:r>
          </w:p>
        </w:tc>
        <w:tc>
          <w:tcPr>
            <w:tcW w:w="13107" w:type="dxa"/>
            <w:shd w:val="clear" w:color="auto" w:fill="auto"/>
            <w:vAlign w:val="center"/>
          </w:tcPr>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 xml:space="preserve">Contact Between Individuals </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Inadequate Cleaning/Sanitising</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Spread of Coronavirus to Staff, Pupils and Families, Visitors and Contractors</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Site User Becoming Unwell</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Site User Developing Symptoms</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Inadequate Hand Washing/Personal Hygiene</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Inadequate Personal Protection &amp; PPE</w:t>
            </w:r>
          </w:p>
          <w:p w:rsidR="004D51FA" w:rsidRPr="004170D1" w:rsidRDefault="004D51FA" w:rsidP="004D51FA">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Visitors, Contractors &amp; Spread of Coronavirus</w:t>
            </w:r>
          </w:p>
          <w:p w:rsidR="006B40D8" w:rsidRPr="004170D1" w:rsidRDefault="004D51FA" w:rsidP="004170D1">
            <w:pPr>
              <w:numPr>
                <w:ilvl w:val="0"/>
                <w:numId w:val="1"/>
              </w:numPr>
              <w:spacing w:after="0"/>
              <w:ind w:right="-72"/>
              <w:rPr>
                <w:rFonts w:asciiTheme="minorHAnsi" w:hAnsiTheme="minorHAnsi" w:cstheme="minorHAnsi"/>
                <w:sz w:val="24"/>
              </w:rPr>
            </w:pPr>
            <w:r w:rsidRPr="004170D1">
              <w:rPr>
                <w:rFonts w:asciiTheme="minorHAnsi" w:hAnsiTheme="minorHAnsi" w:cstheme="minorHAnsi"/>
                <w:sz w:val="24"/>
              </w:rPr>
              <w:t>Inadequate Ventilation</w:t>
            </w:r>
          </w:p>
        </w:tc>
      </w:tr>
    </w:tbl>
    <w:p w:rsidR="00D87A64" w:rsidRPr="004170D1" w:rsidRDefault="00D87A64">
      <w:pPr>
        <w:rPr>
          <w:rFonts w:asciiTheme="minorHAnsi" w:hAnsiTheme="minorHAnsi" w:cstheme="minorHAnsi"/>
        </w:rPr>
      </w:pPr>
      <w:r w:rsidRPr="004170D1">
        <w:rPr>
          <w:rFonts w:asciiTheme="minorHAnsi" w:hAnsiTheme="minorHAnsi" w:cstheme="minorHAnsi"/>
        </w:rPr>
        <w:br w:type="page"/>
      </w:r>
    </w:p>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1"/>
        <w:gridCol w:w="6708"/>
        <w:gridCol w:w="683"/>
        <w:gridCol w:w="683"/>
        <w:gridCol w:w="684"/>
      </w:tblGrid>
      <w:tr w:rsidR="000A2425" w:rsidRPr="004170D1" w:rsidTr="00B66BB9">
        <w:trPr>
          <w:trHeight w:val="510"/>
        </w:trPr>
        <w:tc>
          <w:tcPr>
            <w:tcW w:w="15039" w:type="dxa"/>
            <w:gridSpan w:val="5"/>
            <w:shd w:val="clear" w:color="auto" w:fill="9CC2E5" w:themeFill="accent1" w:themeFillTint="99"/>
            <w:vAlign w:val="center"/>
          </w:tcPr>
          <w:p w:rsidR="00CE4FBA" w:rsidRPr="004170D1" w:rsidRDefault="00CE4FBA" w:rsidP="00E50E54">
            <w:pPr>
              <w:spacing w:after="0" w:line="240" w:lineRule="auto"/>
              <w:rPr>
                <w:rFonts w:asciiTheme="minorHAnsi" w:hAnsiTheme="minorHAnsi" w:cstheme="minorHAnsi"/>
                <w:b/>
              </w:rPr>
            </w:pPr>
            <w:r w:rsidRPr="004170D1">
              <w:rPr>
                <w:rFonts w:asciiTheme="minorHAnsi" w:hAnsiTheme="minorHAnsi" w:cstheme="minorHAnsi"/>
                <w:b/>
                <w:bCs/>
              </w:rPr>
              <w:lastRenderedPageBreak/>
              <w:t xml:space="preserve">Hazard 1: </w:t>
            </w:r>
            <w:r w:rsidRPr="004170D1">
              <w:rPr>
                <w:rFonts w:asciiTheme="minorHAnsi" w:hAnsiTheme="minorHAnsi" w:cstheme="minorHAnsi"/>
                <w:bCs/>
              </w:rPr>
              <w:t xml:space="preserve">Contact Between Individuals </w:t>
            </w:r>
          </w:p>
        </w:tc>
      </w:tr>
      <w:tr w:rsidR="000A2425" w:rsidRPr="004170D1" w:rsidTr="004C10FA">
        <w:trPr>
          <w:trHeight w:val="454"/>
        </w:trPr>
        <w:tc>
          <w:tcPr>
            <w:tcW w:w="6281" w:type="dxa"/>
            <w:vAlign w:val="center"/>
          </w:tcPr>
          <w:p w:rsidR="00CE4FBA" w:rsidRPr="004170D1" w:rsidRDefault="00CE4FBA" w:rsidP="00CE4FBA">
            <w:pPr>
              <w:spacing w:after="0" w:line="240" w:lineRule="auto"/>
              <w:ind w:right="-72"/>
              <w:jc w:val="center"/>
              <w:rPr>
                <w:rFonts w:asciiTheme="minorHAnsi" w:hAnsiTheme="minorHAnsi" w:cstheme="minorHAnsi"/>
                <w:highlight w:val="yellow"/>
              </w:rPr>
            </w:pPr>
            <w:r w:rsidRPr="004170D1">
              <w:rPr>
                <w:rFonts w:asciiTheme="minorHAnsi" w:hAnsiTheme="minorHAnsi" w:cstheme="minorHAnsi"/>
                <w:b/>
              </w:rPr>
              <w:t>Control Measures</w:t>
            </w:r>
          </w:p>
        </w:tc>
        <w:tc>
          <w:tcPr>
            <w:tcW w:w="6708" w:type="dxa"/>
            <w:vAlign w:val="center"/>
          </w:tcPr>
          <w:p w:rsidR="00CE4FBA" w:rsidRPr="004170D1" w:rsidRDefault="00CE4FBA" w:rsidP="00CE4FBA">
            <w:pPr>
              <w:spacing w:after="0" w:line="240" w:lineRule="auto"/>
              <w:jc w:val="center"/>
              <w:rPr>
                <w:rFonts w:asciiTheme="minorHAnsi" w:hAnsiTheme="minorHAnsi" w:cstheme="minorHAnsi"/>
                <w:highlight w:val="yellow"/>
              </w:rPr>
            </w:pPr>
            <w:r w:rsidRPr="004170D1">
              <w:rPr>
                <w:rFonts w:asciiTheme="minorHAnsi" w:hAnsiTheme="minorHAnsi" w:cstheme="minorHAnsi"/>
                <w:b/>
              </w:rPr>
              <w:t xml:space="preserve">Additional </w:t>
            </w:r>
            <w:r w:rsidR="006B40D8" w:rsidRPr="004170D1">
              <w:rPr>
                <w:rFonts w:asciiTheme="minorHAnsi" w:hAnsiTheme="minorHAnsi" w:cstheme="minorHAnsi"/>
                <w:b/>
              </w:rPr>
              <w:t xml:space="preserve">School </w:t>
            </w:r>
            <w:r w:rsidRPr="004170D1">
              <w:rPr>
                <w:rFonts w:asciiTheme="minorHAnsi" w:hAnsiTheme="minorHAnsi" w:cstheme="minorHAnsi"/>
                <w:b/>
              </w:rPr>
              <w:t>Information</w:t>
            </w:r>
          </w:p>
        </w:tc>
        <w:tc>
          <w:tcPr>
            <w:tcW w:w="683" w:type="dxa"/>
            <w:shd w:val="clear" w:color="auto" w:fill="auto"/>
            <w:vAlign w:val="center"/>
          </w:tcPr>
          <w:p w:rsidR="00CE4FBA" w:rsidRPr="004170D1" w:rsidRDefault="00CE4FBA" w:rsidP="00CE4FBA">
            <w:pPr>
              <w:spacing w:after="0" w:line="240" w:lineRule="auto"/>
              <w:jc w:val="center"/>
              <w:rPr>
                <w:rFonts w:asciiTheme="minorHAnsi" w:hAnsiTheme="minorHAnsi" w:cstheme="minorHAnsi"/>
                <w:bCs/>
              </w:rPr>
            </w:pPr>
            <w:r w:rsidRPr="004170D1">
              <w:rPr>
                <w:rFonts w:asciiTheme="minorHAnsi" w:hAnsiTheme="minorHAnsi" w:cstheme="minorHAnsi"/>
                <w:bCs/>
              </w:rPr>
              <w:t>YES</w:t>
            </w:r>
          </w:p>
        </w:tc>
        <w:tc>
          <w:tcPr>
            <w:tcW w:w="683" w:type="dxa"/>
            <w:shd w:val="clear" w:color="auto" w:fill="auto"/>
            <w:vAlign w:val="center"/>
          </w:tcPr>
          <w:p w:rsidR="00CE4FBA" w:rsidRPr="004170D1" w:rsidRDefault="00CE4FBA" w:rsidP="00CE4FBA">
            <w:pPr>
              <w:spacing w:after="0" w:line="240" w:lineRule="auto"/>
              <w:jc w:val="center"/>
              <w:rPr>
                <w:rFonts w:asciiTheme="minorHAnsi" w:hAnsiTheme="minorHAnsi" w:cstheme="minorHAnsi"/>
                <w:bCs/>
              </w:rPr>
            </w:pPr>
            <w:r w:rsidRPr="004170D1">
              <w:rPr>
                <w:rFonts w:asciiTheme="minorHAnsi" w:hAnsiTheme="minorHAnsi" w:cstheme="minorHAnsi"/>
                <w:bCs/>
              </w:rPr>
              <w:t>NO</w:t>
            </w:r>
          </w:p>
        </w:tc>
        <w:tc>
          <w:tcPr>
            <w:tcW w:w="684" w:type="dxa"/>
            <w:shd w:val="clear" w:color="auto" w:fill="auto"/>
            <w:vAlign w:val="center"/>
          </w:tcPr>
          <w:p w:rsidR="00CE4FBA" w:rsidRPr="004170D1" w:rsidRDefault="00CE4FBA" w:rsidP="00CE4FBA">
            <w:pPr>
              <w:spacing w:after="0" w:line="240" w:lineRule="auto"/>
              <w:jc w:val="center"/>
              <w:rPr>
                <w:rFonts w:asciiTheme="minorHAnsi" w:hAnsiTheme="minorHAnsi" w:cstheme="minorHAnsi"/>
                <w:bCs/>
              </w:rPr>
            </w:pPr>
            <w:r w:rsidRPr="004170D1">
              <w:rPr>
                <w:rFonts w:asciiTheme="minorHAnsi" w:hAnsiTheme="minorHAnsi" w:cstheme="minorHAnsi"/>
                <w:bCs/>
              </w:rPr>
              <w:t>N/A</w:t>
            </w:r>
          </w:p>
        </w:tc>
      </w:tr>
      <w:tr w:rsidR="00E50E54" w:rsidRPr="004170D1" w:rsidTr="00E50E54">
        <w:trPr>
          <w:trHeight w:val="948"/>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It is no longer necessary to keep children in consistent groups (‘bubbles’)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lang w:eastAsia="en-GB"/>
              </w:rPr>
            </w:pPr>
            <w:r w:rsidRPr="004170D1">
              <w:rPr>
                <w:rFonts w:asciiTheme="minorHAnsi" w:hAnsiTheme="minorHAnsi" w:cstheme="minorHAnsi"/>
                <w:noProof/>
                <w:lang w:eastAsia="en-GB"/>
              </w:rPr>
              <w:drawing>
                <wp:inline distT="0" distB="0" distL="0" distR="0" wp14:anchorId="5AD899D3" wp14:editId="42922000">
                  <wp:extent cx="276283" cy="276283"/>
                  <wp:effectExtent l="0" t="0" r="3175" b="3175"/>
                  <wp:docPr id="27" name="Picture 2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p w:rsidR="00E50E54" w:rsidRPr="004170D1" w:rsidRDefault="00E50E54" w:rsidP="00E50E54">
            <w:pPr>
              <w:spacing w:after="0" w:line="240" w:lineRule="auto"/>
              <w:jc w:val="center"/>
              <w:rPr>
                <w:rFonts w:asciiTheme="minorHAnsi" w:hAnsiTheme="minorHAnsi" w:cstheme="minorHAnsi"/>
                <w:b/>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737"/>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Outbreak management plans cover the possibility that it may become necessary to reintroduce ‘bubbles’ for a temporary period, to reduce mixing between groups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7AE26C80" wp14:editId="5B6955CC">
                  <wp:extent cx="276283" cy="276283"/>
                  <wp:effectExtent l="0" t="0" r="3175" b="3175"/>
                  <wp:docPr id="9" name="Picture 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527"/>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Assemblies have resumed</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730D5124" wp14:editId="60EED0B5">
                  <wp:extent cx="276283" cy="276283"/>
                  <wp:effectExtent l="0" t="0" r="3175" b="3175"/>
                  <wp:docPr id="25" name="Picture 2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601"/>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Pupils can mix at breaks and lunchtimes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44C988B2" wp14:editId="028DDF72">
                  <wp:extent cx="276283" cy="276283"/>
                  <wp:effectExtent l="0" t="0" r="3175" b="3175"/>
                  <wp:docPr id="24" name="Picture 2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Given the likely gap in COVID-19 cancellation related insurance, schools considering booking a new educational visit, whether domestic or international, are advised to ensure that any new bookings have adequate financial protection in place</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You should speak to either your commercial insurance provider, the Risk Protection Arrangement (RPA) or an outdoor education adviser to assess the protection available and make sure it provides suitable protection in the event of a COVID-19 related cancellation</w:t>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17C1D688" wp14:editId="024FE924">
                  <wp:extent cx="276283" cy="276283"/>
                  <wp:effectExtent l="0" t="0" r="3175" b="3175"/>
                  <wp:docPr id="29" name="Picture 2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604"/>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 xml:space="preserve">Schools can undertake educational day visits </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sz w:val="20"/>
                <w:szCs w:val="20"/>
              </w:rPr>
            </w:pP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55" name="Picture 15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604"/>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Schools can undertake domestic residential education visits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66" name="Picture 16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International educational visits that have previously been deferred or postponed can take place from September 2021 and new international visits for the future can be organised</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noProof/>
                <w:lang w:eastAsia="en-GB"/>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67B02F82" wp14:editId="6D1B8848">
                  <wp:extent cx="276283" cy="276283"/>
                  <wp:effectExtent l="0" t="0" r="3175" b="3175"/>
                  <wp:docPr id="167" name="Picture 16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r>
      <w:tr w:rsidR="00E50E54" w:rsidRPr="004170D1" w:rsidTr="00E50E54">
        <w:trPr>
          <w:trHeight w:val="1321"/>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rPr>
              <w:t>School has resumed all before and after-school educational activities and wraparound childcare for pupils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More information on planning extra-curricular provision can be found in the guidance for </w:t>
            </w:r>
            <w:hyperlink r:id="rId14" w:history="1">
              <w:r w:rsidRPr="004170D1">
                <w:rPr>
                  <w:rStyle w:val="Hyperlink"/>
                  <w:rFonts w:asciiTheme="minorHAnsi" w:hAnsiTheme="minorHAnsi" w:cstheme="minorHAnsi"/>
                </w:rPr>
                <w:t>providers who run community activities, holiday clubs, after-school clubs, tuition and other out-of-school provision for children</w:t>
              </w:r>
            </w:hyperlink>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69" name="Picture 16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bl>
    <w:p w:rsidR="00573A9C" w:rsidRPr="004170D1" w:rsidRDefault="00573A9C">
      <w:pPr>
        <w:rPr>
          <w:rFonts w:asciiTheme="minorHAnsi" w:hAnsiTheme="minorHAnsi" w:cstheme="minorHAnsi"/>
        </w:rPr>
      </w:pPr>
    </w:p>
    <w:p w:rsidR="00E50E54" w:rsidRPr="004170D1" w:rsidRDefault="00E50E54">
      <w:pPr>
        <w:rPr>
          <w:rFonts w:asciiTheme="minorHAnsi" w:hAnsiTheme="minorHAnsi" w:cstheme="minorHAnsi"/>
        </w:rPr>
      </w:pPr>
    </w:p>
    <w:p w:rsidR="00E50E54" w:rsidRPr="004170D1" w:rsidRDefault="00E50E54">
      <w:pPr>
        <w:rPr>
          <w:rFonts w:asciiTheme="minorHAnsi" w:hAnsiTheme="minorHAnsi" w:cstheme="minorHAnsi"/>
        </w:rPr>
      </w:pPr>
    </w:p>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1"/>
        <w:gridCol w:w="6708"/>
        <w:gridCol w:w="683"/>
        <w:gridCol w:w="683"/>
        <w:gridCol w:w="684"/>
      </w:tblGrid>
      <w:tr w:rsidR="00E50E54" w:rsidRPr="004170D1" w:rsidTr="00884399">
        <w:trPr>
          <w:trHeight w:val="510"/>
        </w:trPr>
        <w:tc>
          <w:tcPr>
            <w:tcW w:w="15039" w:type="dxa"/>
            <w:gridSpan w:val="5"/>
            <w:shd w:val="clear" w:color="auto" w:fill="9CC2E5" w:themeFill="accent1" w:themeFillTint="99"/>
            <w:vAlign w:val="center"/>
          </w:tcPr>
          <w:p w:rsidR="00E50E54" w:rsidRPr="004170D1" w:rsidRDefault="00E50E54" w:rsidP="00E50E54">
            <w:pPr>
              <w:spacing w:after="0" w:line="240" w:lineRule="auto"/>
              <w:rPr>
                <w:rFonts w:asciiTheme="minorHAnsi" w:hAnsiTheme="minorHAnsi" w:cstheme="minorHAnsi"/>
                <w:b/>
                <w:bCs/>
              </w:rPr>
            </w:pPr>
            <w:r w:rsidRPr="004170D1">
              <w:rPr>
                <w:rFonts w:asciiTheme="minorHAnsi" w:hAnsiTheme="minorHAnsi" w:cstheme="minorHAnsi"/>
                <w:b/>
                <w:bCs/>
              </w:rPr>
              <w:lastRenderedPageBreak/>
              <w:t xml:space="preserve">Hazard </w:t>
            </w:r>
            <w:r w:rsidRPr="004170D1">
              <w:rPr>
                <w:rFonts w:asciiTheme="minorHAnsi" w:hAnsiTheme="minorHAnsi" w:cstheme="minorHAnsi"/>
                <w:b/>
                <w:bCs/>
              </w:rPr>
              <w:t>2</w:t>
            </w:r>
            <w:r w:rsidRPr="004170D1">
              <w:rPr>
                <w:rFonts w:asciiTheme="minorHAnsi" w:hAnsiTheme="minorHAnsi" w:cstheme="minorHAnsi"/>
                <w:b/>
                <w:bCs/>
              </w:rPr>
              <w:t xml:space="preserve">: </w:t>
            </w:r>
            <w:r w:rsidRPr="004170D1">
              <w:rPr>
                <w:rFonts w:asciiTheme="minorHAnsi" w:hAnsiTheme="minorHAnsi" w:cstheme="minorHAnsi"/>
                <w:b/>
                <w:bCs/>
              </w:rPr>
              <w:t>Inadequate Cleaning/Sanitising</w:t>
            </w:r>
          </w:p>
        </w:tc>
      </w:tr>
      <w:tr w:rsidR="00573A9C" w:rsidRPr="004170D1" w:rsidTr="00573A9C">
        <w:trPr>
          <w:trHeight w:val="397"/>
        </w:trPr>
        <w:tc>
          <w:tcPr>
            <w:tcW w:w="6281" w:type="dxa"/>
            <w:vAlign w:val="center"/>
          </w:tcPr>
          <w:p w:rsidR="00573A9C" w:rsidRPr="004170D1" w:rsidRDefault="00573A9C" w:rsidP="00E50E54">
            <w:pPr>
              <w:spacing w:after="0" w:line="240" w:lineRule="auto"/>
              <w:jc w:val="center"/>
              <w:rPr>
                <w:rFonts w:asciiTheme="minorHAnsi" w:hAnsiTheme="minorHAnsi" w:cstheme="minorHAnsi"/>
              </w:rPr>
            </w:pPr>
            <w:r w:rsidRPr="004170D1">
              <w:rPr>
                <w:rFonts w:asciiTheme="minorHAnsi" w:hAnsiTheme="minorHAnsi" w:cstheme="minorHAnsi"/>
                <w:b/>
              </w:rPr>
              <w:t>Control Measures</w:t>
            </w:r>
          </w:p>
        </w:tc>
        <w:tc>
          <w:tcPr>
            <w:tcW w:w="6708" w:type="dxa"/>
            <w:vAlign w:val="center"/>
          </w:tcPr>
          <w:p w:rsidR="00573A9C" w:rsidRPr="004170D1" w:rsidRDefault="00573A9C" w:rsidP="00573A9C">
            <w:pPr>
              <w:spacing w:after="0" w:line="240" w:lineRule="auto"/>
              <w:jc w:val="center"/>
              <w:rPr>
                <w:rFonts w:asciiTheme="minorHAnsi" w:hAnsiTheme="minorHAnsi" w:cstheme="minorHAnsi"/>
                <w:bCs/>
              </w:rPr>
            </w:pPr>
            <w:r w:rsidRPr="004170D1">
              <w:rPr>
                <w:rFonts w:asciiTheme="minorHAnsi" w:hAnsiTheme="minorHAnsi" w:cstheme="minorHAnsi"/>
                <w:b/>
              </w:rPr>
              <w:t>Additional Information</w:t>
            </w:r>
          </w:p>
        </w:tc>
        <w:tc>
          <w:tcPr>
            <w:tcW w:w="683" w:type="dxa"/>
            <w:shd w:val="clear" w:color="auto" w:fill="auto"/>
            <w:vAlign w:val="center"/>
          </w:tcPr>
          <w:p w:rsidR="00573A9C" w:rsidRPr="004170D1" w:rsidRDefault="00573A9C" w:rsidP="00573A9C">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573A9C" w:rsidRPr="004170D1" w:rsidRDefault="00573A9C" w:rsidP="00573A9C">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573A9C" w:rsidRPr="004170D1" w:rsidRDefault="00573A9C" w:rsidP="00573A9C">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E50E54" w:rsidRPr="004170D1" w:rsidTr="00E50E54">
        <w:trPr>
          <w:trHeight w:val="1366"/>
        </w:trPr>
        <w:tc>
          <w:tcPr>
            <w:tcW w:w="6281" w:type="dxa"/>
            <w:tcBorders>
              <w:left w:val="single" w:sz="4" w:space="0" w:color="auto"/>
              <w:right w:val="single" w:sz="2" w:space="0" w:color="000000"/>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A cleaning schedule that includes regular cleaning of areas and equipment (for example, twice per day), with a particular focus on frequently touched surfaces is in place</w:t>
            </w:r>
          </w:p>
        </w:tc>
        <w:tc>
          <w:tcPr>
            <w:tcW w:w="6708" w:type="dxa"/>
            <w:tcBorders>
              <w:left w:val="single" w:sz="2" w:space="0" w:color="000000"/>
            </w:tcBorders>
            <w:vAlign w:val="center"/>
          </w:tcPr>
          <w:p w:rsidR="00E50E54" w:rsidRPr="004170D1" w:rsidRDefault="00E50E54" w:rsidP="00E50E54">
            <w:pPr>
              <w:spacing w:after="0" w:line="240" w:lineRule="auto"/>
              <w:rPr>
                <w:rFonts w:asciiTheme="minorHAnsi" w:hAnsiTheme="minorHAnsi" w:cstheme="minorHAnsi"/>
              </w:rPr>
            </w:pPr>
            <w:hyperlink r:id="rId15" w:history="1">
              <w:r w:rsidRPr="004170D1">
                <w:rPr>
                  <w:rStyle w:val="Hyperlink"/>
                  <w:rFonts w:asciiTheme="minorHAnsi" w:hAnsiTheme="minorHAnsi" w:cstheme="minorHAnsi"/>
                </w:rPr>
                <w:t>Cleaning of non-healthcare settings outside the home</w:t>
              </w:r>
            </w:hyperlink>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12C32F54" wp14:editId="64FB5220">
                  <wp:extent cx="276283" cy="276283"/>
                  <wp:effectExtent l="0" t="0" r="3175" b="3175"/>
                  <wp:docPr id="30" name="Picture 3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right w:val="single" w:sz="2" w:space="0" w:color="000000"/>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Electronic entry systems and keypads are regularly sanitised particularly first thing in the morning and where possible after each use</w:t>
            </w:r>
          </w:p>
        </w:tc>
        <w:tc>
          <w:tcPr>
            <w:tcW w:w="6708" w:type="dxa"/>
            <w:tcBorders>
              <w:left w:val="single" w:sz="2" w:space="0" w:color="000000"/>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188A80B3" wp14:editId="14781C29">
                  <wp:extent cx="276283" cy="276283"/>
                  <wp:effectExtent l="0" t="0" r="3175" b="3175"/>
                  <wp:docPr id="31" name="Picture 3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right w:val="single" w:sz="2" w:space="0" w:color="000000"/>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Bins for tissues and other rubbish are emptied throughout the day</w:t>
            </w:r>
          </w:p>
        </w:tc>
        <w:tc>
          <w:tcPr>
            <w:tcW w:w="6708" w:type="dxa"/>
            <w:tcBorders>
              <w:left w:val="single" w:sz="2" w:space="0" w:color="000000"/>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5EDD0F29" wp14:editId="619B6F8F">
                  <wp:extent cx="276283" cy="276283"/>
                  <wp:effectExtent l="0" t="0" r="3175" b="3175"/>
                  <wp:docPr id="32" name="Picture 32"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right w:val="single" w:sz="2" w:space="0" w:color="000000"/>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Stocks of cleaning chemicals, liquid soap, paper towels, tissues, toilet roll, bin bags etc. regularly checked and additional supplies requested as necessary</w:t>
            </w:r>
          </w:p>
        </w:tc>
        <w:tc>
          <w:tcPr>
            <w:tcW w:w="6708" w:type="dxa"/>
            <w:tcBorders>
              <w:left w:val="single" w:sz="2" w:space="0" w:color="000000"/>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2313AEB9" wp14:editId="4522A6A7">
                  <wp:extent cx="276283" cy="276283"/>
                  <wp:effectExtent l="0" t="0" r="3175" b="3175"/>
                  <wp:docPr id="40" name="Picture 4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bl>
    <w:p w:rsidR="005959F7" w:rsidRDefault="005959F7"/>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1"/>
        <w:gridCol w:w="6708"/>
        <w:gridCol w:w="683"/>
        <w:gridCol w:w="683"/>
        <w:gridCol w:w="684"/>
      </w:tblGrid>
      <w:tr w:rsidR="00E50E54" w:rsidRPr="004170D1" w:rsidTr="00884399">
        <w:trPr>
          <w:trHeight w:val="510"/>
        </w:trPr>
        <w:tc>
          <w:tcPr>
            <w:tcW w:w="15039" w:type="dxa"/>
            <w:gridSpan w:val="5"/>
            <w:shd w:val="clear" w:color="auto" w:fill="9CC2E5" w:themeFill="accent1" w:themeFillTint="99"/>
            <w:vAlign w:val="center"/>
          </w:tcPr>
          <w:p w:rsidR="00E50E54" w:rsidRPr="004170D1" w:rsidRDefault="00E50E54" w:rsidP="00E50E54">
            <w:pPr>
              <w:spacing w:after="0" w:line="240" w:lineRule="auto"/>
              <w:rPr>
                <w:rFonts w:asciiTheme="minorHAnsi" w:hAnsiTheme="minorHAnsi" w:cstheme="minorHAnsi"/>
                <w:b/>
                <w:bCs/>
              </w:rPr>
            </w:pPr>
            <w:r w:rsidRPr="004170D1">
              <w:rPr>
                <w:rFonts w:asciiTheme="minorHAnsi" w:hAnsiTheme="minorHAnsi" w:cstheme="minorHAnsi"/>
                <w:b/>
                <w:bCs/>
              </w:rPr>
              <w:t xml:space="preserve">Hazard </w:t>
            </w:r>
            <w:r w:rsidRPr="004170D1">
              <w:rPr>
                <w:rFonts w:asciiTheme="minorHAnsi" w:hAnsiTheme="minorHAnsi" w:cstheme="minorHAnsi"/>
                <w:b/>
                <w:bCs/>
              </w:rPr>
              <w:t>3</w:t>
            </w:r>
            <w:r w:rsidRPr="004170D1">
              <w:rPr>
                <w:rFonts w:asciiTheme="minorHAnsi" w:hAnsiTheme="minorHAnsi" w:cstheme="minorHAnsi"/>
                <w:b/>
                <w:bCs/>
              </w:rPr>
              <w:t xml:space="preserve">: </w:t>
            </w:r>
            <w:r w:rsidRPr="004170D1">
              <w:rPr>
                <w:rFonts w:asciiTheme="minorHAnsi" w:hAnsiTheme="minorHAnsi" w:cstheme="minorHAnsi"/>
                <w:b/>
                <w:bCs/>
              </w:rPr>
              <w:t>Spread of Coronavirus to Staff, Pupils and Families, Visitors and Contractors</w:t>
            </w:r>
          </w:p>
        </w:tc>
      </w:tr>
      <w:tr w:rsidR="004B5594" w:rsidRPr="004170D1" w:rsidTr="00B66BB9">
        <w:trPr>
          <w:trHeight w:val="415"/>
        </w:trPr>
        <w:tc>
          <w:tcPr>
            <w:tcW w:w="6281" w:type="dxa"/>
            <w:vAlign w:val="center"/>
          </w:tcPr>
          <w:p w:rsidR="004B5594" w:rsidRPr="004170D1" w:rsidRDefault="004B5594" w:rsidP="00E50E54">
            <w:pPr>
              <w:spacing w:after="0" w:line="240" w:lineRule="auto"/>
              <w:jc w:val="center"/>
              <w:rPr>
                <w:rFonts w:asciiTheme="minorHAnsi" w:hAnsiTheme="minorHAnsi" w:cstheme="minorHAnsi"/>
              </w:rPr>
            </w:pPr>
            <w:r w:rsidRPr="004170D1">
              <w:rPr>
                <w:rFonts w:asciiTheme="minorHAnsi" w:hAnsiTheme="minorHAnsi" w:cstheme="minorHAnsi"/>
                <w:b/>
              </w:rPr>
              <w:t>Control Measures</w:t>
            </w:r>
          </w:p>
        </w:tc>
        <w:tc>
          <w:tcPr>
            <w:tcW w:w="6708" w:type="dxa"/>
            <w:vAlign w:val="center"/>
          </w:tcPr>
          <w:p w:rsidR="004B5594" w:rsidRPr="004170D1" w:rsidRDefault="004B5594" w:rsidP="004B5594">
            <w:pPr>
              <w:spacing w:after="0" w:line="240" w:lineRule="auto"/>
              <w:jc w:val="center"/>
              <w:rPr>
                <w:rFonts w:asciiTheme="minorHAnsi" w:hAnsiTheme="minorHAnsi" w:cstheme="minorHAnsi"/>
                <w:bCs/>
              </w:rPr>
            </w:pPr>
            <w:r w:rsidRPr="004170D1">
              <w:rPr>
                <w:rFonts w:asciiTheme="minorHAnsi" w:hAnsiTheme="minorHAnsi" w:cstheme="minorHAnsi"/>
                <w:b/>
              </w:rPr>
              <w:t>Additional Information</w:t>
            </w:r>
          </w:p>
        </w:tc>
        <w:tc>
          <w:tcPr>
            <w:tcW w:w="683" w:type="dxa"/>
            <w:shd w:val="clear" w:color="auto" w:fill="auto"/>
            <w:vAlign w:val="center"/>
          </w:tcPr>
          <w:p w:rsidR="004B5594" w:rsidRPr="004170D1" w:rsidRDefault="004B5594" w:rsidP="004B5594">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4B5594" w:rsidRPr="004170D1" w:rsidRDefault="004B5594" w:rsidP="004B5594">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4B5594" w:rsidRPr="004170D1" w:rsidRDefault="004B5594" w:rsidP="004B5594">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highlight w:val="yellow"/>
              </w:rPr>
            </w:pPr>
            <w:r w:rsidRPr="004170D1">
              <w:rPr>
                <w:rFonts w:asciiTheme="minorHAnsi" w:hAnsiTheme="minorHAnsi" w:cstheme="minorHAnsi"/>
                <w:bCs/>
                <w:highlight w:val="magenta"/>
              </w:rPr>
              <w:t xml:space="preserve">Any suspected or confirmed close contacts of the Omicron variant will be asked to isolate for 10 days regardless of vaccination status or age. </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highlight w:val="magenta"/>
              </w:rPr>
              <w:t>These will be contacted directly and told to isolate</w:t>
            </w: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70" name="Picture 17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Close contacts will be identified via NHS Test and Trace</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bCs/>
              </w:rPr>
              <w:t>Education settings will no longer be expected to undertake contact tracing</w:t>
            </w: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71" name="Picture 17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Contacts from a school setting will only be traced by NHS Test and Trace where the positive case specifically identifies the individual as being a close contact</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NHS Test and Trace will work with the positive case to identify close contacts</w:t>
            </w: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73" name="Picture 17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Individuals are not required to self-isolate if they live in the same household as someone with COVID-19, or are a close contact of someone with COVID-19, and any of the following apply:</w:t>
            </w:r>
          </w:p>
          <w:p w:rsidR="00E50E54" w:rsidRPr="004170D1" w:rsidRDefault="00E50E54" w:rsidP="00E50E54">
            <w:pPr>
              <w:numPr>
                <w:ilvl w:val="0"/>
                <w:numId w:val="25"/>
              </w:numPr>
              <w:spacing w:after="0" w:line="240" w:lineRule="auto"/>
              <w:ind w:right="-72"/>
              <w:rPr>
                <w:rFonts w:asciiTheme="minorHAnsi" w:hAnsiTheme="minorHAnsi" w:cstheme="minorHAnsi"/>
                <w:bCs/>
              </w:rPr>
            </w:pPr>
            <w:r w:rsidRPr="004170D1">
              <w:rPr>
                <w:rFonts w:asciiTheme="minorHAnsi" w:hAnsiTheme="minorHAnsi" w:cstheme="minorHAnsi"/>
                <w:bCs/>
              </w:rPr>
              <w:t>they are fully vaccinated</w:t>
            </w:r>
          </w:p>
          <w:p w:rsidR="00E50E54" w:rsidRPr="004170D1" w:rsidRDefault="00E50E54" w:rsidP="00E50E54">
            <w:pPr>
              <w:numPr>
                <w:ilvl w:val="0"/>
                <w:numId w:val="25"/>
              </w:numPr>
              <w:spacing w:after="0" w:line="240" w:lineRule="auto"/>
              <w:ind w:right="-72"/>
              <w:rPr>
                <w:rFonts w:asciiTheme="minorHAnsi" w:hAnsiTheme="minorHAnsi" w:cstheme="minorHAnsi"/>
                <w:bCs/>
              </w:rPr>
            </w:pPr>
            <w:r w:rsidRPr="004170D1">
              <w:rPr>
                <w:rFonts w:asciiTheme="minorHAnsi" w:hAnsiTheme="minorHAnsi" w:cstheme="minorHAnsi"/>
                <w:bCs/>
              </w:rPr>
              <w:t>they are below the age of 18 years and 6 months</w:t>
            </w:r>
          </w:p>
          <w:p w:rsidR="00E50E54" w:rsidRPr="004170D1" w:rsidRDefault="00E50E54" w:rsidP="00E50E54">
            <w:pPr>
              <w:numPr>
                <w:ilvl w:val="0"/>
                <w:numId w:val="25"/>
              </w:numPr>
              <w:spacing w:after="0" w:line="240" w:lineRule="auto"/>
              <w:ind w:right="-72"/>
              <w:rPr>
                <w:rFonts w:asciiTheme="minorHAnsi" w:hAnsiTheme="minorHAnsi" w:cstheme="minorHAnsi"/>
                <w:bCs/>
              </w:rPr>
            </w:pPr>
            <w:r w:rsidRPr="004170D1">
              <w:rPr>
                <w:rFonts w:asciiTheme="minorHAnsi" w:hAnsiTheme="minorHAnsi" w:cstheme="minorHAnsi"/>
                <w:bCs/>
              </w:rPr>
              <w:t>they have taken part in or are currently part of an approved COVID-19 vaccine trial</w:t>
            </w:r>
          </w:p>
          <w:p w:rsidR="00E50E54" w:rsidRPr="004170D1" w:rsidRDefault="00E50E54" w:rsidP="00E50E54">
            <w:pPr>
              <w:numPr>
                <w:ilvl w:val="0"/>
                <w:numId w:val="25"/>
              </w:numPr>
              <w:spacing w:after="0" w:line="240" w:lineRule="auto"/>
              <w:ind w:right="-72"/>
              <w:rPr>
                <w:rFonts w:asciiTheme="minorHAnsi" w:hAnsiTheme="minorHAnsi" w:cstheme="minorHAnsi"/>
                <w:bCs/>
              </w:rPr>
            </w:pPr>
            <w:r w:rsidRPr="004170D1">
              <w:rPr>
                <w:rFonts w:asciiTheme="minorHAnsi" w:hAnsiTheme="minorHAnsi" w:cstheme="minorHAnsi"/>
                <w:bCs/>
              </w:rPr>
              <w:lastRenderedPageBreak/>
              <w:t>they are not able to get vaccinated for medical reasons</w:t>
            </w:r>
          </w:p>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highlight w:val="magenta"/>
              </w:rPr>
              <w:t>Any suspected or confirmed close contacts of the Omicron variant will be asked to isolate for 10 days regardless of vaccination status or age</w:t>
            </w:r>
          </w:p>
        </w:tc>
        <w:tc>
          <w:tcPr>
            <w:tcW w:w="6708" w:type="dxa"/>
            <w:tcBorders>
              <w:left w:val="single" w:sz="2"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lastRenderedPageBreak/>
              <w:t>Instead, they will be contacted by NHS Test and Trace, informed they have been in close contact with a positive case and advised to take a </w:t>
            </w:r>
            <w:hyperlink r:id="rId16" w:history="1">
              <w:r w:rsidRPr="004170D1">
                <w:rPr>
                  <w:rStyle w:val="Hyperlink"/>
                  <w:rFonts w:asciiTheme="minorHAnsi" w:hAnsiTheme="minorHAnsi" w:cstheme="minorHAnsi"/>
                  <w:bCs/>
                </w:rPr>
                <w:t>PCR test</w:t>
              </w:r>
            </w:hyperlink>
            <w:r w:rsidRPr="004170D1">
              <w:rPr>
                <w:rFonts w:asciiTheme="minorHAnsi" w:hAnsiTheme="minorHAnsi" w:cstheme="minorHAnsi"/>
                <w:bCs/>
              </w:rPr>
              <w:t>. We would encourage all individuals to take a PCR test if advised to do so</w:t>
            </w: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74" name="Picture 17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rPr>
            </w:pPr>
            <w:r w:rsidRPr="004170D1">
              <w:rPr>
                <w:rFonts w:asciiTheme="minorHAnsi" w:hAnsiTheme="minorHAnsi" w:cstheme="minorHAnsi"/>
                <w:bCs/>
              </w:rPr>
              <w:t>Contact with individuals who are required to self-isolate is minimised by ensuring they do not attend the school</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75" name="Picture 17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Anybody contacted by NHS Test and Trace or local health protection team and told to self-isolate because they have been a close contact of a positive case, has a legal obligation to do so</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highlight w:val="yellow"/>
              </w:rPr>
            </w:pP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95" name="Picture 19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Pupils, staff and other adults must not come into the school if they have symptoms, have had a positive test result or other reasons requiring them to stay at home due to the risk of them passing on COVID-19 (for example, they are required to quarantine)</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96" name="Picture 19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Settings will continue to have a role in working with health protection teams in the case of a local outbreak. If there is a substantial increase in the number of positive cases in a setting or if central government offers the area an enhanced response package, a director of public health might advise a setting to temporarily reintroduce some control measures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97" name="Picture 19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The Operational Guidance sets out the measures that all education settings should have in place to manage transmission of COVID-19 day to day. For most settings it will make sense to think about taking extra action if the number of positive cases substantially increases. This is because it could indicate transmission is happening in the setting</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 xml:space="preserve">For most education and childcare settings, whichever of these thresholds is reached first: </w:t>
            </w:r>
          </w:p>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 xml:space="preserve">• 5 children, pupils, students or staff, who are likely to have mixed closely, test positive for COVID-19 within a 10-day period; or </w:t>
            </w:r>
          </w:p>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 xml:space="preserve">• 10% of children, pupils, students or staff who are likely to have mixed closely test positive for COVID-19 within a 10-day period </w:t>
            </w:r>
          </w:p>
          <w:p w:rsidR="00E50E54" w:rsidRPr="004170D1" w:rsidRDefault="00E50E54" w:rsidP="00E50E54">
            <w:pPr>
              <w:spacing w:after="0" w:line="240" w:lineRule="auto"/>
              <w:rPr>
                <w:rFonts w:asciiTheme="minorHAnsi" w:hAnsiTheme="minorHAnsi" w:cstheme="minorHAnsi"/>
                <w:bCs/>
              </w:rPr>
            </w:pPr>
          </w:p>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 xml:space="preserve">For special schools, residential settings, and settings that operate with 20 or fewer children, pupils, students and staff at any one time: </w:t>
            </w:r>
          </w:p>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 xml:space="preserve">• 2 children, pupils, students and staff, who are likely to have mixed closely, test positive for COVID-19 within a 10-day period </w:t>
            </w: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98" name="Picture 19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 xml:space="preserve">All settings should seek public health advice if a pupil, student, child or staff member is admitted to hospital with COVID-19. They can do this by phoning the </w:t>
            </w:r>
            <w:proofErr w:type="spellStart"/>
            <w:r w:rsidRPr="004170D1">
              <w:rPr>
                <w:rFonts w:asciiTheme="minorHAnsi" w:hAnsiTheme="minorHAnsi" w:cstheme="minorHAnsi"/>
                <w:bCs/>
              </w:rPr>
              <w:t>DfE</w:t>
            </w:r>
            <w:proofErr w:type="spellEnd"/>
            <w:r w:rsidRPr="004170D1">
              <w:rPr>
                <w:rFonts w:asciiTheme="minorHAnsi" w:hAnsiTheme="minorHAnsi" w:cstheme="minorHAnsi"/>
                <w:bCs/>
              </w:rPr>
              <w:t xml:space="preserve"> helpline (0800 046 8687, option 1), or in line with other local arrangements. </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bCs/>
              </w:rPr>
            </w:pPr>
            <w:r w:rsidRPr="004170D1">
              <w:rPr>
                <w:rFonts w:asciiTheme="minorHAnsi" w:hAnsiTheme="minorHAnsi" w:cstheme="minorHAnsi"/>
                <w:bCs/>
              </w:rPr>
              <w:t>Hospitalisation could indicate increased severity of illness or a new variant of concern. Settings may be offered public health support in managing risk assessments and communicating with staff and parents.</w:t>
            </w:r>
          </w:p>
        </w:tc>
        <w:tc>
          <w:tcPr>
            <w:tcW w:w="683"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199" name="Picture 19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t>All CEV pupils should attend their school unless they are one of the very small number of pupils under paediatric or other specialist care and have been advised by their GP or clinician not to attend</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 xml:space="preserve">Further information is available in the guidance on </w:t>
            </w:r>
            <w:hyperlink r:id="rId17" w:history="1">
              <w:r w:rsidRPr="004170D1">
                <w:rPr>
                  <w:rStyle w:val="Hyperlink"/>
                  <w:rFonts w:asciiTheme="minorHAnsi" w:hAnsiTheme="minorHAnsi" w:cstheme="minorHAnsi"/>
                </w:rPr>
                <w:t>Supporting pupils with medical conditions at school</w:t>
              </w:r>
            </w:hyperlink>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CB1E4E"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2583F3EA" wp14:editId="523114EC">
                  <wp:extent cx="276283" cy="276283"/>
                  <wp:effectExtent l="0" t="0" r="3175" b="3175"/>
                  <wp:docPr id="200" name="Picture 20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r>
      <w:tr w:rsidR="00E50E54" w:rsidRPr="004170D1" w:rsidTr="00E50E54">
        <w:trPr>
          <w:trHeight w:val="415"/>
        </w:trPr>
        <w:tc>
          <w:tcPr>
            <w:tcW w:w="6281" w:type="dxa"/>
            <w:tcBorders>
              <w:left w:val="single" w:sz="4" w:space="0" w:color="auto"/>
            </w:tcBorders>
            <w:vAlign w:val="center"/>
          </w:tcPr>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rPr>
              <w:lastRenderedPageBreak/>
              <w:t>CEV colleagues currently undertaking amended duties to enable them to work fully from home can now consider with their manager a return to normal duties on a risk assessment basis with specific factors to be taken into account including:</w:t>
            </w:r>
          </w:p>
          <w:p w:rsidR="00E50E54" w:rsidRPr="004170D1" w:rsidRDefault="00E50E54" w:rsidP="00E50E54">
            <w:pPr>
              <w:numPr>
                <w:ilvl w:val="0"/>
                <w:numId w:val="26"/>
              </w:numPr>
              <w:spacing w:after="0" w:line="240" w:lineRule="auto"/>
              <w:ind w:right="-72"/>
              <w:rPr>
                <w:rFonts w:asciiTheme="minorHAnsi" w:hAnsiTheme="minorHAnsi" w:cstheme="minorHAnsi"/>
                <w:bCs/>
              </w:rPr>
            </w:pPr>
            <w:r w:rsidRPr="004170D1">
              <w:rPr>
                <w:rFonts w:asciiTheme="minorHAnsi" w:hAnsiTheme="minorHAnsi" w:cstheme="minorHAnsi"/>
                <w:bCs/>
              </w:rPr>
              <w:t>ensuring the working environment is as Covid-safe as possible, taking into account individual vaccination status and the risk of coming into contact with Covid cases as part of their role;</w:t>
            </w:r>
          </w:p>
          <w:p w:rsidR="00E50E54" w:rsidRPr="004170D1" w:rsidRDefault="00E50E54" w:rsidP="00E50E54">
            <w:pPr>
              <w:numPr>
                <w:ilvl w:val="0"/>
                <w:numId w:val="26"/>
              </w:numPr>
              <w:spacing w:after="0" w:line="240" w:lineRule="auto"/>
              <w:ind w:right="-72"/>
              <w:rPr>
                <w:rFonts w:asciiTheme="minorHAnsi" w:hAnsiTheme="minorHAnsi" w:cstheme="minorHAnsi"/>
                <w:bCs/>
              </w:rPr>
            </w:pPr>
            <w:r w:rsidRPr="004170D1">
              <w:rPr>
                <w:rFonts w:asciiTheme="minorHAnsi" w:hAnsiTheme="minorHAnsi" w:cstheme="minorHAnsi"/>
                <w:bCs/>
              </w:rPr>
              <w:t xml:space="preserve">they </w:t>
            </w:r>
            <w:r w:rsidRPr="004170D1">
              <w:rPr>
                <w:rFonts w:asciiTheme="minorHAnsi" w:hAnsiTheme="minorHAnsi" w:cstheme="minorHAnsi"/>
                <w:b/>
                <w:bCs/>
              </w:rPr>
              <w:t>should not</w:t>
            </w:r>
            <w:r w:rsidRPr="004170D1">
              <w:rPr>
                <w:rFonts w:asciiTheme="minorHAnsi" w:hAnsiTheme="minorHAnsi" w:cstheme="minorHAnsi"/>
                <w:bCs/>
              </w:rPr>
              <w:t xml:space="preserve"> provide direct care to people who are known to have a current Covid infection, or symptoms suggestive of Covid;</w:t>
            </w:r>
          </w:p>
          <w:p w:rsidR="00E50E54" w:rsidRPr="004170D1" w:rsidRDefault="00E50E54" w:rsidP="00E50E54">
            <w:pPr>
              <w:numPr>
                <w:ilvl w:val="0"/>
                <w:numId w:val="26"/>
              </w:numPr>
              <w:spacing w:after="0" w:line="240" w:lineRule="auto"/>
              <w:ind w:right="-72"/>
              <w:rPr>
                <w:rFonts w:asciiTheme="minorHAnsi" w:hAnsiTheme="minorHAnsi" w:cstheme="minorHAnsi"/>
                <w:bCs/>
              </w:rPr>
            </w:pPr>
            <w:r w:rsidRPr="004170D1">
              <w:rPr>
                <w:rFonts w:asciiTheme="minorHAnsi" w:hAnsiTheme="minorHAnsi" w:cstheme="minorHAnsi"/>
                <w:bCs/>
              </w:rPr>
              <w:t>continuation of the current amended duties for the time being may be appropriate depending on the risk assessment</w:t>
            </w:r>
          </w:p>
          <w:p w:rsidR="00E50E54" w:rsidRPr="004170D1" w:rsidRDefault="00E50E54" w:rsidP="00E50E54">
            <w:pPr>
              <w:numPr>
                <w:ilvl w:val="0"/>
                <w:numId w:val="26"/>
              </w:numPr>
              <w:spacing w:after="0" w:line="240" w:lineRule="auto"/>
              <w:ind w:right="-72"/>
              <w:rPr>
                <w:rFonts w:asciiTheme="minorHAnsi" w:hAnsiTheme="minorHAnsi" w:cstheme="minorHAnsi"/>
                <w:bCs/>
              </w:rPr>
            </w:pPr>
            <w:proofErr w:type="gramStart"/>
            <w:r w:rsidRPr="004170D1">
              <w:rPr>
                <w:rFonts w:asciiTheme="minorHAnsi" w:hAnsiTheme="minorHAnsi" w:cstheme="minorHAnsi"/>
                <w:bCs/>
              </w:rPr>
              <w:t>arrangements</w:t>
            </w:r>
            <w:proofErr w:type="gramEnd"/>
            <w:r w:rsidRPr="004170D1">
              <w:rPr>
                <w:rFonts w:asciiTheme="minorHAnsi" w:hAnsiTheme="minorHAnsi" w:cstheme="minorHAnsi"/>
                <w:bCs/>
              </w:rPr>
              <w:t xml:space="preserve"> to be reviewed again towards the end of September when it is anticipated the Covid risk should be reduced.</w:t>
            </w:r>
          </w:p>
          <w:p w:rsidR="00E50E54" w:rsidRPr="00AB5FC5" w:rsidRDefault="00E50E54" w:rsidP="00E50E54">
            <w:pPr>
              <w:spacing w:after="0" w:line="240" w:lineRule="auto"/>
              <w:ind w:right="-72"/>
              <w:rPr>
                <w:rFonts w:asciiTheme="minorHAnsi" w:hAnsiTheme="minorHAnsi" w:cstheme="minorHAnsi"/>
                <w:b/>
                <w:bCs/>
                <w:sz w:val="10"/>
                <w:szCs w:val="10"/>
              </w:rPr>
            </w:pPr>
          </w:p>
          <w:p w:rsidR="00E50E54" w:rsidRPr="004170D1" w:rsidRDefault="00E50E54" w:rsidP="00E50E54">
            <w:pPr>
              <w:spacing w:after="0" w:line="240" w:lineRule="auto"/>
              <w:ind w:right="-72"/>
              <w:rPr>
                <w:rFonts w:asciiTheme="minorHAnsi" w:hAnsiTheme="minorHAnsi" w:cstheme="minorHAnsi"/>
                <w:b/>
                <w:bCs/>
                <w:highlight w:val="magenta"/>
              </w:rPr>
            </w:pPr>
            <w:r w:rsidRPr="004170D1">
              <w:rPr>
                <w:rFonts w:asciiTheme="minorHAnsi" w:hAnsiTheme="minorHAnsi" w:cstheme="minorHAnsi"/>
                <w:b/>
                <w:bCs/>
                <w:highlight w:val="magenta"/>
              </w:rPr>
              <w:t xml:space="preserve">Pregnant Colleagues </w:t>
            </w:r>
          </w:p>
          <w:p w:rsidR="00E50E54" w:rsidRPr="004170D1" w:rsidRDefault="00E50E54" w:rsidP="00E50E54">
            <w:pPr>
              <w:spacing w:after="0" w:line="240" w:lineRule="auto"/>
              <w:ind w:right="-72"/>
              <w:rPr>
                <w:rFonts w:asciiTheme="minorHAnsi" w:hAnsiTheme="minorHAnsi" w:cstheme="minorHAnsi"/>
                <w:bCs/>
              </w:rPr>
            </w:pPr>
            <w:r w:rsidRPr="004170D1">
              <w:rPr>
                <w:rFonts w:asciiTheme="minorHAnsi" w:hAnsiTheme="minorHAnsi" w:cstheme="minorHAnsi"/>
                <w:bCs/>
                <w:highlight w:val="magenta"/>
              </w:rPr>
              <w:t>For pregnant colleagues at any gestational stage we have been following the same guidance as the for CEV colleagues so the approach outlined above should also be followed for these colleagues</w:t>
            </w:r>
          </w:p>
        </w:tc>
        <w:tc>
          <w:tcPr>
            <w:tcW w:w="6708" w:type="dxa"/>
            <w:tcBorders>
              <w:left w:val="single" w:sz="2" w:space="0" w:color="auto"/>
            </w:tcBorders>
            <w:vAlign w:val="center"/>
          </w:tcPr>
          <w:p w:rsidR="00E50E54" w:rsidRPr="004170D1" w:rsidRDefault="00E50E54" w:rsidP="00E50E54">
            <w:pPr>
              <w:spacing w:after="0" w:line="240" w:lineRule="auto"/>
              <w:rPr>
                <w:rFonts w:asciiTheme="minorHAnsi" w:hAnsiTheme="minorHAnsi" w:cstheme="minorHAnsi"/>
                <w:highlight w:val="yellow"/>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rPr>
            </w:pP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615F60" w:rsidP="00E50E5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2D2240FA" wp14:editId="162381AD">
                  <wp:extent cx="276283" cy="276283"/>
                  <wp:effectExtent l="0" t="0" r="3175" b="3175"/>
                  <wp:docPr id="201" name="Picture 20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6283" cy="276283"/>
                          </a:xfrm>
                          <a:prstGeom prst="rect">
                            <a:avLst/>
                          </a:prstGeom>
                          <a:noFill/>
                          <a:ln>
                            <a:noFill/>
                          </a:ln>
                        </pic:spPr>
                      </pic:pic>
                    </a:graphicData>
                  </a:graphic>
                </wp:inline>
              </w:drawing>
            </w:r>
          </w:p>
        </w:tc>
      </w:tr>
      <w:tr w:rsidR="00E50E54" w:rsidRPr="004170D1" w:rsidTr="00E50E54">
        <w:trPr>
          <w:trHeight w:val="415"/>
        </w:trPr>
        <w:tc>
          <w:tcPr>
            <w:tcW w:w="6281" w:type="dxa"/>
            <w:tcBorders>
              <w:left w:val="single" w:sz="4" w:space="0" w:color="auto"/>
              <w:right w:val="single" w:sz="2" w:space="0" w:color="000000"/>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All employers have a duty of care to their employees, and this extends to their mental health.</w:t>
            </w:r>
          </w:p>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Make sure you have explained to all staff the measures you are putting in place. Discuss with all staff any changes in place as part of these measures.</w:t>
            </w:r>
          </w:p>
          <w:p w:rsidR="00E50E54" w:rsidRPr="004170D1" w:rsidRDefault="00E50E54" w:rsidP="00E50E54">
            <w:pPr>
              <w:spacing w:after="0" w:line="240" w:lineRule="auto"/>
              <w:rPr>
                <w:rFonts w:asciiTheme="minorHAnsi" w:hAnsiTheme="minorHAnsi" w:cstheme="minorHAnsi"/>
                <w:highlight w:val="yellow"/>
              </w:rPr>
            </w:pPr>
            <w:r w:rsidRPr="004170D1">
              <w:rPr>
                <w:rFonts w:asciiTheme="minorHAnsi" w:hAnsiTheme="minorHAnsi" w:cstheme="minorHAnsi"/>
              </w:rPr>
              <w:t>Because some staff may be particularly anxious about returning, you may need extra systems in place to support staff wellbeing</w:t>
            </w:r>
          </w:p>
        </w:tc>
        <w:tc>
          <w:tcPr>
            <w:tcW w:w="6708" w:type="dxa"/>
            <w:tcBorders>
              <w:left w:val="single" w:sz="2" w:space="0" w:color="000000"/>
            </w:tcBorders>
            <w:vAlign w:val="center"/>
          </w:tcPr>
          <w:p w:rsidR="00E50E54" w:rsidRPr="004170D1" w:rsidRDefault="00E50E54" w:rsidP="00E50E54">
            <w:pPr>
              <w:spacing w:after="0" w:line="240" w:lineRule="auto"/>
              <w:rPr>
                <w:rFonts w:asciiTheme="minorHAnsi" w:hAnsiTheme="minorHAnsi" w:cstheme="minorHAnsi"/>
              </w:rPr>
            </w:pPr>
            <w:r w:rsidRPr="004170D1">
              <w:rPr>
                <w:rFonts w:asciiTheme="minorHAnsi" w:hAnsiTheme="minorHAnsi" w:cstheme="minorHAnsi"/>
              </w:rPr>
              <w:t>Read about the:</w:t>
            </w:r>
            <w:r w:rsidRPr="004170D1">
              <w:rPr>
                <w:rFonts w:asciiTheme="minorHAnsi" w:eastAsiaTheme="minorHAnsi" w:hAnsiTheme="minorHAnsi" w:cstheme="minorHAnsi"/>
              </w:rPr>
              <w:t xml:space="preserve"> </w:t>
            </w:r>
            <w:hyperlink r:id="rId18" w:history="1">
              <w:r w:rsidRPr="004170D1">
                <w:rPr>
                  <w:rStyle w:val="Hyperlink"/>
                  <w:rFonts w:asciiTheme="minorHAnsi" w:hAnsiTheme="minorHAnsi" w:cstheme="minorHAnsi"/>
                </w:rPr>
                <w:t>extra mental health support for pupils and teachers</w:t>
              </w:r>
            </w:hyperlink>
            <w:r w:rsidRPr="004170D1">
              <w:rPr>
                <w:rFonts w:asciiTheme="minorHAnsi" w:hAnsiTheme="minorHAnsi" w:cstheme="minorHAnsi"/>
              </w:rPr>
              <w:t xml:space="preserve">, </w:t>
            </w:r>
            <w:hyperlink r:id="rId19" w:history="1">
              <w:r w:rsidRPr="004170D1">
                <w:rPr>
                  <w:rStyle w:val="Hyperlink"/>
                  <w:rFonts w:asciiTheme="minorHAnsi" w:hAnsiTheme="minorHAnsi" w:cstheme="minorHAnsi"/>
                </w:rPr>
                <w:t>Wellbeing for Education return programme</w:t>
              </w:r>
            </w:hyperlink>
          </w:p>
          <w:p w:rsidR="00E50E54" w:rsidRPr="004170D1" w:rsidRDefault="00E50E54" w:rsidP="00E50E54">
            <w:pPr>
              <w:spacing w:after="0" w:line="240" w:lineRule="auto"/>
              <w:rPr>
                <w:rFonts w:asciiTheme="minorHAnsi" w:hAnsiTheme="minorHAnsi" w:cstheme="minorHAnsi"/>
              </w:rPr>
            </w:pPr>
          </w:p>
          <w:p w:rsidR="00E50E54" w:rsidRPr="004170D1" w:rsidRDefault="00E50E54" w:rsidP="00E50E54">
            <w:pPr>
              <w:spacing w:after="0" w:line="240" w:lineRule="auto"/>
              <w:rPr>
                <w:rFonts w:asciiTheme="minorHAnsi" w:hAnsiTheme="minorHAnsi" w:cstheme="minorHAnsi"/>
                <w:highlight w:val="yellow"/>
              </w:rPr>
            </w:pPr>
            <w:hyperlink r:id="rId20" w:history="1">
              <w:r w:rsidRPr="004170D1">
                <w:rPr>
                  <w:rStyle w:val="Hyperlink"/>
                  <w:rFonts w:asciiTheme="minorHAnsi" w:hAnsiTheme="minorHAnsi" w:cstheme="minorHAnsi"/>
                </w:rPr>
                <w:t>Education Support</w:t>
              </w:r>
            </w:hyperlink>
            <w:r w:rsidRPr="004170D1">
              <w:rPr>
                <w:rFonts w:asciiTheme="minorHAnsi" w:hAnsiTheme="minorHAnsi" w:cstheme="minorHAnsi"/>
              </w:rPr>
              <w:t> provides a free helpline for school staff and targeted support for mental health and wellbeing</w:t>
            </w:r>
          </w:p>
        </w:tc>
        <w:tc>
          <w:tcPr>
            <w:tcW w:w="683" w:type="dxa"/>
            <w:shd w:val="clear" w:color="auto" w:fill="auto"/>
            <w:vAlign w:val="center"/>
          </w:tcPr>
          <w:p w:rsidR="00E50E54" w:rsidRPr="004170D1" w:rsidRDefault="00E50E54" w:rsidP="00CB1E4E">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343F47B2" wp14:editId="7AAE5146">
                  <wp:extent cx="276283" cy="276283"/>
                  <wp:effectExtent l="0" t="0" r="3175" b="3175"/>
                  <wp:docPr id="38" name="Picture 3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c>
          <w:tcPr>
            <w:tcW w:w="684" w:type="dxa"/>
            <w:shd w:val="clear" w:color="auto" w:fill="auto"/>
            <w:vAlign w:val="center"/>
          </w:tcPr>
          <w:p w:rsidR="00E50E54" w:rsidRPr="004170D1" w:rsidRDefault="00E50E54" w:rsidP="00E50E54">
            <w:pPr>
              <w:spacing w:after="0" w:line="240" w:lineRule="auto"/>
              <w:jc w:val="center"/>
              <w:rPr>
                <w:rFonts w:asciiTheme="minorHAnsi" w:hAnsiTheme="minorHAnsi" w:cstheme="minorHAnsi"/>
                <w:b/>
              </w:rPr>
            </w:pPr>
          </w:p>
        </w:tc>
      </w:tr>
    </w:tbl>
    <w:p w:rsidR="00573A9C" w:rsidRPr="004170D1" w:rsidRDefault="00573A9C">
      <w:pPr>
        <w:rPr>
          <w:rFonts w:asciiTheme="minorHAnsi" w:hAnsiTheme="minorHAnsi" w:cstheme="minorHAnsi"/>
        </w:rPr>
      </w:pPr>
      <w:bookmarkStart w:id="0" w:name="_GoBack"/>
      <w:bookmarkEnd w:id="0"/>
    </w:p>
    <w:p w:rsidR="00AB5FC5" w:rsidRPr="004170D1" w:rsidRDefault="002E5414">
      <w:pPr>
        <w:spacing w:after="0" w:line="240" w:lineRule="auto"/>
        <w:rPr>
          <w:rFonts w:asciiTheme="minorHAnsi" w:hAnsiTheme="minorHAnsi" w:cstheme="minorHAnsi"/>
        </w:rPr>
      </w:pPr>
      <w:r w:rsidRPr="004170D1">
        <w:rPr>
          <w:rFonts w:asciiTheme="minorHAnsi" w:hAnsiTheme="minorHAnsi" w:cstheme="minorHAnsi"/>
        </w:rPr>
        <w:br w:type="page"/>
      </w:r>
    </w:p>
    <w:tbl>
      <w:tblPr>
        <w:tblW w:w="1504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6710"/>
        <w:gridCol w:w="683"/>
        <w:gridCol w:w="683"/>
        <w:gridCol w:w="684"/>
      </w:tblGrid>
      <w:tr w:rsidR="00AB5FC5" w:rsidRPr="004170D1" w:rsidTr="00AB5FC5">
        <w:trPr>
          <w:trHeight w:val="510"/>
        </w:trPr>
        <w:tc>
          <w:tcPr>
            <w:tcW w:w="15044"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B5FC5" w:rsidRPr="004170D1" w:rsidRDefault="00AB5FC5" w:rsidP="00AB5FC5">
            <w:pPr>
              <w:spacing w:after="0" w:line="240" w:lineRule="auto"/>
              <w:rPr>
                <w:rFonts w:asciiTheme="minorHAnsi" w:hAnsiTheme="minorHAnsi" w:cstheme="minorHAnsi"/>
                <w:b/>
                <w:bCs/>
              </w:rPr>
            </w:pPr>
            <w:r w:rsidRPr="004170D1">
              <w:rPr>
                <w:rFonts w:asciiTheme="minorHAnsi" w:hAnsiTheme="minorHAnsi" w:cstheme="minorHAnsi"/>
                <w:b/>
                <w:bCs/>
              </w:rPr>
              <w:lastRenderedPageBreak/>
              <w:t xml:space="preserve">Hazard 4: Site User </w:t>
            </w:r>
            <w:r>
              <w:rPr>
                <w:rFonts w:asciiTheme="minorHAnsi" w:hAnsiTheme="minorHAnsi" w:cstheme="minorHAnsi"/>
                <w:b/>
                <w:bCs/>
              </w:rPr>
              <w:t>Becoming Unwell</w:t>
            </w:r>
          </w:p>
        </w:tc>
      </w:tr>
      <w:tr w:rsidR="00AB5FC5" w:rsidRPr="004170D1" w:rsidTr="00884399">
        <w:trPr>
          <w:trHeight w:val="418"/>
        </w:trPr>
        <w:tc>
          <w:tcPr>
            <w:tcW w:w="6284" w:type="dxa"/>
            <w:vAlign w:val="center"/>
          </w:tcPr>
          <w:p w:rsidR="00AB5FC5" w:rsidRPr="00AB5FC5" w:rsidRDefault="00AB5FC5" w:rsidP="00884399">
            <w:pPr>
              <w:spacing w:after="0" w:line="240" w:lineRule="auto"/>
              <w:jc w:val="center"/>
              <w:rPr>
                <w:rFonts w:asciiTheme="minorHAnsi" w:hAnsiTheme="minorHAnsi" w:cstheme="minorHAnsi"/>
              </w:rPr>
            </w:pPr>
            <w:r w:rsidRPr="00AB5FC5">
              <w:rPr>
                <w:rFonts w:asciiTheme="minorHAnsi" w:hAnsiTheme="minorHAnsi" w:cstheme="minorHAnsi"/>
                <w:b/>
              </w:rPr>
              <w:t>Control Measures</w:t>
            </w:r>
          </w:p>
        </w:tc>
        <w:tc>
          <w:tcPr>
            <w:tcW w:w="6710" w:type="dxa"/>
            <w:vAlign w:val="center"/>
          </w:tcPr>
          <w:p w:rsidR="00AB5FC5" w:rsidRPr="00AB5FC5" w:rsidRDefault="00AB5FC5" w:rsidP="00884399">
            <w:pPr>
              <w:spacing w:after="0" w:line="240" w:lineRule="auto"/>
              <w:jc w:val="center"/>
              <w:rPr>
                <w:rFonts w:asciiTheme="minorHAnsi" w:hAnsiTheme="minorHAnsi" w:cstheme="minorHAnsi"/>
                <w:bCs/>
              </w:rPr>
            </w:pPr>
            <w:r w:rsidRPr="00AB5FC5">
              <w:rPr>
                <w:rFonts w:asciiTheme="minorHAnsi" w:hAnsiTheme="minorHAnsi" w:cstheme="minorHAnsi"/>
                <w:b/>
              </w:rPr>
              <w:t>Additional Information</w:t>
            </w:r>
          </w:p>
        </w:tc>
        <w:tc>
          <w:tcPr>
            <w:tcW w:w="683" w:type="dxa"/>
            <w:shd w:val="clear" w:color="auto" w:fill="auto"/>
            <w:vAlign w:val="center"/>
          </w:tcPr>
          <w:p w:rsidR="00AB5FC5" w:rsidRPr="004170D1" w:rsidRDefault="00AB5FC5" w:rsidP="00884399">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AB5FC5" w:rsidRPr="004170D1" w:rsidRDefault="00AB5FC5" w:rsidP="00884399">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AB5FC5" w:rsidRPr="004170D1" w:rsidRDefault="00AB5FC5" w:rsidP="00884399">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If anyone in school develops COVID-19 symptoms, however mild, they are sent home and told they should follow public health advice</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highlight w:val="yellow"/>
              </w:rPr>
            </w:pPr>
            <w:hyperlink r:id="rId21" w:history="1">
              <w:r w:rsidRPr="00AB5FC5">
                <w:rPr>
                  <w:rStyle w:val="Hyperlink"/>
                  <w:rFonts w:asciiTheme="minorHAnsi" w:hAnsiTheme="minorHAnsi" w:cstheme="minorHAnsi"/>
                </w:rPr>
                <w:t>Symptoms of coronavirus (COVID-19)</w:t>
              </w:r>
            </w:hyperlink>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58236E2B" wp14:editId="62463ADD">
                  <wp:extent cx="276283" cy="276283"/>
                  <wp:effectExtent l="0" t="0" r="3175" b="3175"/>
                  <wp:docPr id="150" name="Picture 15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If a pupil is awaiting collection, they should be left in a room on their own if possible and safe to do so. A window should be opened for fresh air ventilation if possible</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rPr>
            </w:pPr>
          </w:p>
        </w:tc>
        <w:tc>
          <w:tcPr>
            <w:tcW w:w="683" w:type="dxa"/>
            <w:shd w:val="clear" w:color="auto" w:fill="auto"/>
            <w:vAlign w:val="center"/>
          </w:tcPr>
          <w:p w:rsidR="00AB5FC5" w:rsidRPr="004170D1" w:rsidRDefault="00CB1E4E" w:rsidP="00AB5FC5">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03" name="Picture 20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If the pupil needs to go to the toilet while waiting to be collected, they should use a separate toilet if possible. The toilet should be cleaned and disinfected using standard cleaning products before being used by anyone else</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rPr>
            </w:pPr>
          </w:p>
        </w:tc>
        <w:tc>
          <w:tcPr>
            <w:tcW w:w="683" w:type="dxa"/>
            <w:shd w:val="clear" w:color="auto" w:fill="auto"/>
            <w:vAlign w:val="center"/>
          </w:tcPr>
          <w:p w:rsidR="00AB5FC5" w:rsidRPr="004170D1" w:rsidRDefault="00CB1E4E" w:rsidP="00CB1E4E">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04" name="Picture 20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highlight w:val="yellow"/>
              </w:rPr>
            </w:pPr>
            <w:r w:rsidRPr="00AB5FC5">
              <w:rPr>
                <w:rFonts w:asciiTheme="minorHAnsi" w:hAnsiTheme="minorHAnsi" w:cstheme="minorHAnsi"/>
              </w:rPr>
              <w:t xml:space="preserve">PPE should be worn by staff caring for the pupil while they await collection if close contact is necessary </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rPr>
            </w:pPr>
          </w:p>
        </w:tc>
        <w:tc>
          <w:tcPr>
            <w:tcW w:w="683" w:type="dxa"/>
            <w:shd w:val="clear" w:color="auto" w:fill="auto"/>
            <w:vAlign w:val="center"/>
          </w:tcPr>
          <w:p w:rsidR="00AB5FC5" w:rsidRPr="004170D1" w:rsidRDefault="00CB1E4E" w:rsidP="00AB5FC5">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06" name="Picture 20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The room used by the pupil awaiting collection should be cleaned after they have left</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rPr>
            </w:pP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3B4D28EC" wp14:editId="1A27AA26">
                  <wp:extent cx="276283" cy="276283"/>
                  <wp:effectExtent l="0" t="0" r="3175" b="3175"/>
                  <wp:docPr id="152" name="Picture 152"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Everyone displaying coronavirus (COVID-19) symptoms should avoid using public transport and, wherever possible, be collected by a member of their family or household</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highlight w:val="yellow"/>
              </w:rPr>
            </w:pPr>
          </w:p>
        </w:tc>
        <w:tc>
          <w:tcPr>
            <w:tcW w:w="683" w:type="dxa"/>
            <w:shd w:val="clear" w:color="auto" w:fill="auto"/>
            <w:vAlign w:val="center"/>
          </w:tcPr>
          <w:p w:rsidR="00AB5FC5" w:rsidRPr="004170D1" w:rsidRDefault="00CB1E4E" w:rsidP="00AB5FC5">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07" name="Picture 20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 xml:space="preserve">In exceptional circumstances, if parents or carers cannot arrange to have their child collected, if age-appropriate and safe to do so the child should walk, cycle or scoot home </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rPr>
            </w:pPr>
          </w:p>
        </w:tc>
        <w:tc>
          <w:tcPr>
            <w:tcW w:w="683" w:type="dxa"/>
            <w:shd w:val="clear" w:color="auto" w:fill="auto"/>
            <w:vAlign w:val="center"/>
          </w:tcPr>
          <w:p w:rsidR="00AB5FC5" w:rsidRPr="004170D1" w:rsidRDefault="00CB1E4E" w:rsidP="00AB5FC5">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08" name="Picture 20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r w:rsidR="00AB5FC5" w:rsidRPr="004170D1" w:rsidTr="00AB5FC5">
        <w:trPr>
          <w:trHeight w:val="572"/>
        </w:trPr>
        <w:tc>
          <w:tcPr>
            <w:tcW w:w="6284" w:type="dxa"/>
            <w:tcBorders>
              <w:left w:val="single" w:sz="4" w:space="0" w:color="auto"/>
              <w:righ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 xml:space="preserve">In an emergency, call 999 if the pupil is seriously ill or injured or their life is at risk. </w:t>
            </w:r>
          </w:p>
        </w:tc>
        <w:tc>
          <w:tcPr>
            <w:tcW w:w="6710" w:type="dxa"/>
            <w:tcBorders>
              <w:left w:val="single" w:sz="2" w:space="0" w:color="000000"/>
            </w:tcBorders>
            <w:vAlign w:val="center"/>
          </w:tcPr>
          <w:p w:rsidR="00AB5FC5" w:rsidRPr="00AB5FC5" w:rsidRDefault="00AB5FC5" w:rsidP="00AB5FC5">
            <w:pPr>
              <w:spacing w:after="0" w:line="240" w:lineRule="auto"/>
              <w:rPr>
                <w:rFonts w:asciiTheme="minorHAnsi" w:hAnsiTheme="minorHAnsi" w:cstheme="minorHAnsi"/>
              </w:rPr>
            </w:pPr>
            <w:r w:rsidRPr="00AB5FC5">
              <w:rPr>
                <w:rFonts w:asciiTheme="minorHAnsi" w:hAnsiTheme="minorHAnsi" w:cstheme="minorHAnsi"/>
              </w:rPr>
              <w:t>Anyone with coronavirus (COVID-19) symptoms should not visit the GP, pharmacy, urgent care centre or a hospital</w:t>
            </w:r>
          </w:p>
        </w:tc>
        <w:tc>
          <w:tcPr>
            <w:tcW w:w="683" w:type="dxa"/>
            <w:shd w:val="clear" w:color="auto" w:fill="auto"/>
            <w:vAlign w:val="center"/>
          </w:tcPr>
          <w:p w:rsidR="00AB5FC5" w:rsidRPr="004170D1" w:rsidRDefault="00CB1E4E" w:rsidP="00AB5FC5">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09" name="Picture 20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c>
          <w:tcPr>
            <w:tcW w:w="684" w:type="dxa"/>
            <w:shd w:val="clear" w:color="auto" w:fill="auto"/>
            <w:vAlign w:val="center"/>
          </w:tcPr>
          <w:p w:rsidR="00AB5FC5" w:rsidRPr="004170D1" w:rsidRDefault="00AB5FC5" w:rsidP="00AB5FC5">
            <w:pPr>
              <w:spacing w:after="0" w:line="240" w:lineRule="auto"/>
              <w:jc w:val="center"/>
              <w:rPr>
                <w:rFonts w:asciiTheme="minorHAnsi" w:hAnsiTheme="minorHAnsi" w:cstheme="minorHAnsi"/>
                <w:b/>
              </w:rPr>
            </w:pPr>
          </w:p>
        </w:tc>
      </w:tr>
    </w:tbl>
    <w:p w:rsidR="00AB5FC5" w:rsidRDefault="00AB5FC5"/>
    <w:tbl>
      <w:tblPr>
        <w:tblW w:w="1504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6710"/>
        <w:gridCol w:w="683"/>
        <w:gridCol w:w="683"/>
        <w:gridCol w:w="684"/>
      </w:tblGrid>
      <w:tr w:rsidR="002E5414" w:rsidRPr="004170D1" w:rsidTr="002E5414">
        <w:trPr>
          <w:trHeight w:val="510"/>
        </w:trPr>
        <w:tc>
          <w:tcPr>
            <w:tcW w:w="15044" w:type="dxa"/>
            <w:gridSpan w:val="5"/>
            <w:shd w:val="clear" w:color="auto" w:fill="9CC2E5" w:themeFill="accent1" w:themeFillTint="99"/>
            <w:vAlign w:val="center"/>
          </w:tcPr>
          <w:p w:rsidR="002E5414" w:rsidRPr="004170D1" w:rsidRDefault="002E5414" w:rsidP="00AB5FC5">
            <w:pPr>
              <w:spacing w:after="0" w:line="240" w:lineRule="auto"/>
              <w:rPr>
                <w:rFonts w:asciiTheme="minorHAnsi" w:hAnsiTheme="minorHAnsi" w:cstheme="minorHAnsi"/>
                <w:b/>
                <w:bCs/>
              </w:rPr>
            </w:pPr>
            <w:r w:rsidRPr="004170D1">
              <w:rPr>
                <w:rFonts w:asciiTheme="minorHAnsi" w:hAnsiTheme="minorHAnsi" w:cstheme="minorHAnsi"/>
                <w:b/>
                <w:bCs/>
              </w:rPr>
              <w:t xml:space="preserve">Hazard </w:t>
            </w:r>
            <w:r w:rsidR="00AB5FC5">
              <w:rPr>
                <w:rFonts w:asciiTheme="minorHAnsi" w:hAnsiTheme="minorHAnsi" w:cstheme="minorHAnsi"/>
                <w:b/>
                <w:bCs/>
              </w:rPr>
              <w:t>5</w:t>
            </w:r>
            <w:r w:rsidRPr="004170D1">
              <w:rPr>
                <w:rFonts w:asciiTheme="minorHAnsi" w:hAnsiTheme="minorHAnsi" w:cstheme="minorHAnsi"/>
                <w:b/>
                <w:bCs/>
              </w:rPr>
              <w:t xml:space="preserve">: </w:t>
            </w:r>
            <w:r w:rsidRPr="004170D1">
              <w:rPr>
                <w:rFonts w:asciiTheme="minorHAnsi" w:hAnsiTheme="minorHAnsi" w:cstheme="minorHAnsi"/>
                <w:b/>
                <w:bCs/>
              </w:rPr>
              <w:t>Site User Developing Symptoms</w:t>
            </w:r>
          </w:p>
        </w:tc>
      </w:tr>
      <w:tr w:rsidR="00573A9C" w:rsidRPr="004170D1" w:rsidTr="002E5414">
        <w:trPr>
          <w:trHeight w:val="418"/>
        </w:trPr>
        <w:tc>
          <w:tcPr>
            <w:tcW w:w="6284" w:type="dxa"/>
            <w:vAlign w:val="center"/>
          </w:tcPr>
          <w:p w:rsidR="00573A9C" w:rsidRPr="004170D1" w:rsidRDefault="00573A9C" w:rsidP="002E5414">
            <w:pPr>
              <w:spacing w:after="0" w:line="240" w:lineRule="auto"/>
              <w:jc w:val="center"/>
              <w:rPr>
                <w:rFonts w:asciiTheme="minorHAnsi" w:hAnsiTheme="minorHAnsi" w:cstheme="minorHAnsi"/>
              </w:rPr>
            </w:pPr>
            <w:r w:rsidRPr="004170D1">
              <w:rPr>
                <w:rFonts w:asciiTheme="minorHAnsi" w:hAnsiTheme="minorHAnsi" w:cstheme="minorHAnsi"/>
                <w:b/>
              </w:rPr>
              <w:t>Control Measures</w:t>
            </w:r>
          </w:p>
        </w:tc>
        <w:tc>
          <w:tcPr>
            <w:tcW w:w="6710" w:type="dxa"/>
            <w:vAlign w:val="center"/>
          </w:tcPr>
          <w:p w:rsidR="00573A9C" w:rsidRPr="004170D1" w:rsidRDefault="00573A9C" w:rsidP="00573A9C">
            <w:pPr>
              <w:spacing w:after="0" w:line="240" w:lineRule="auto"/>
              <w:jc w:val="center"/>
              <w:rPr>
                <w:rFonts w:asciiTheme="minorHAnsi" w:hAnsiTheme="minorHAnsi" w:cstheme="minorHAnsi"/>
                <w:bCs/>
              </w:rPr>
            </w:pPr>
            <w:r w:rsidRPr="004170D1">
              <w:rPr>
                <w:rFonts w:asciiTheme="minorHAnsi" w:hAnsiTheme="minorHAnsi" w:cstheme="minorHAnsi"/>
                <w:b/>
              </w:rPr>
              <w:t>Additional Information</w:t>
            </w:r>
          </w:p>
        </w:tc>
        <w:tc>
          <w:tcPr>
            <w:tcW w:w="683" w:type="dxa"/>
            <w:shd w:val="clear" w:color="auto" w:fill="auto"/>
            <w:vAlign w:val="center"/>
          </w:tcPr>
          <w:p w:rsidR="00573A9C" w:rsidRPr="004170D1" w:rsidRDefault="00573A9C" w:rsidP="00573A9C">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573A9C" w:rsidRPr="004170D1" w:rsidRDefault="00573A9C" w:rsidP="00573A9C">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573A9C" w:rsidRPr="004170D1" w:rsidRDefault="00573A9C" w:rsidP="00573A9C">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2E5414" w:rsidRPr="004170D1" w:rsidTr="002E5414">
        <w:trPr>
          <w:trHeight w:val="1077"/>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 xml:space="preserve">Schools must ensure that staff members and parents/carers understand that they will need to be ready and willing to </w:t>
            </w:r>
            <w:hyperlink r:id="rId22" w:history="1">
              <w:r w:rsidRPr="004170D1">
                <w:rPr>
                  <w:rStyle w:val="Hyperlink"/>
                  <w:rFonts w:asciiTheme="minorHAnsi" w:hAnsiTheme="minorHAnsi" w:cstheme="minorHAnsi"/>
                </w:rPr>
                <w:t>book a test</w:t>
              </w:r>
            </w:hyperlink>
            <w:r w:rsidRPr="004170D1">
              <w:rPr>
                <w:rFonts w:asciiTheme="minorHAnsi" w:hAnsiTheme="minorHAnsi" w:cstheme="minorHAnsi"/>
              </w:rPr>
              <w:t xml:space="preserve"> if they are displaying symptoms. The main symptoms are a high temperature, a new continuous cough and/or a loss or change to your sense of smell or taste. Staff and pupils must not come into </w:t>
            </w:r>
            <w:r w:rsidRPr="004170D1">
              <w:rPr>
                <w:rFonts w:asciiTheme="minorHAnsi" w:hAnsiTheme="minorHAnsi" w:cstheme="minorHAnsi"/>
              </w:rPr>
              <w:lastRenderedPageBreak/>
              <w:t>the school if they have symptoms, and must be sent home to self-isolate if they develop them in school. All children can be tested if they have symptoms, including children under 5, but children aged 11 and under will need to be helped by their parents or carers if using a home testing kit</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lastRenderedPageBreak/>
              <w:t>The advice service (or PHE local health protection team if escalated) will provide definitive advice on who must be sent home. A template letter will be provided to schools, on the advice of the health protection team, to send to parents and staff if needed</w:t>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5ACBE858" wp14:editId="5B9D5F98">
                  <wp:extent cx="276283" cy="276283"/>
                  <wp:effectExtent l="0" t="0" r="3175" b="3175"/>
                  <wp:docPr id="6" name="Picture 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AB5FC5">
        <w:trPr>
          <w:trHeight w:val="596"/>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highlight w:val="magenta"/>
              </w:rPr>
              <w:t xml:space="preserve">Staff in all settings should undertake twice weekly home tests </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0" name="Picture 21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AB5FC5">
        <w:trPr>
          <w:trHeight w:val="464"/>
        </w:trPr>
        <w:tc>
          <w:tcPr>
            <w:tcW w:w="6284" w:type="dxa"/>
            <w:tcBorders>
              <w:left w:val="single" w:sz="4" w:space="0" w:color="auto"/>
              <w:right w:val="single" w:sz="2" w:space="0" w:color="000000"/>
            </w:tcBorders>
            <w:vAlign w:val="center"/>
          </w:tcPr>
          <w:p w:rsidR="002E5414" w:rsidRPr="004170D1" w:rsidRDefault="002E5414" w:rsidP="00CB1E4E">
            <w:pPr>
              <w:spacing w:after="0" w:line="240" w:lineRule="auto"/>
              <w:rPr>
                <w:rFonts w:asciiTheme="minorHAnsi" w:hAnsiTheme="minorHAnsi" w:cstheme="minorHAnsi"/>
              </w:rPr>
            </w:pPr>
            <w:r w:rsidRPr="004170D1">
              <w:rPr>
                <w:rFonts w:asciiTheme="minorHAnsi" w:hAnsiTheme="minorHAnsi" w:cstheme="minorHAnsi"/>
              </w:rPr>
              <w:t xml:space="preserve">Primary age pupils do not need to test </w:t>
            </w:r>
            <w:r w:rsidR="00CB1E4E">
              <w:rPr>
                <w:rFonts w:asciiTheme="minorHAnsi" w:hAnsiTheme="minorHAnsi" w:cstheme="minorHAnsi"/>
              </w:rPr>
              <w:t>twice weekly at home</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2" name="Picture 212"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Staff and pupils with a positive LFD test result should self-isolate in line with the </w:t>
            </w:r>
            <w:hyperlink r:id="rId23" w:history="1">
              <w:r w:rsidRPr="004170D1">
                <w:rPr>
                  <w:rStyle w:val="Hyperlink"/>
                  <w:rFonts w:asciiTheme="minorHAnsi" w:hAnsiTheme="minorHAnsi" w:cstheme="minorHAnsi"/>
                </w:rPr>
                <w:t>stay at home guidance for households with possible or confirmed coronavirus (COVID-19) infection</w:t>
              </w:r>
            </w:hyperlink>
            <w:r w:rsidRPr="004170D1">
              <w:rPr>
                <w:rFonts w:asciiTheme="minorHAnsi" w:hAnsiTheme="minorHAnsi" w:cstheme="minorHAnsi"/>
              </w:rPr>
              <w:t>. They will also need to </w:t>
            </w:r>
            <w:hyperlink r:id="rId24" w:history="1">
              <w:r w:rsidRPr="004170D1">
                <w:rPr>
                  <w:rStyle w:val="Hyperlink"/>
                  <w:rFonts w:asciiTheme="minorHAnsi" w:hAnsiTheme="minorHAnsi" w:cstheme="minorHAnsi"/>
                </w:rPr>
                <w:t>get a free PCR test to check if they have COVID-19</w:t>
              </w:r>
            </w:hyperlink>
            <w:r w:rsidRPr="004170D1">
              <w:rPr>
                <w:rFonts w:asciiTheme="minorHAnsi" w:hAnsiTheme="minorHAnsi" w:cstheme="minorHAnsi"/>
              </w:rPr>
              <w:t>.</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3F692C13" wp14:editId="40CCB749">
                  <wp:extent cx="276283" cy="276283"/>
                  <wp:effectExtent l="0" t="0" r="3175" b="3175"/>
                  <wp:docPr id="47" name="Picture 4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If the PCR test is taken within 2 days of the positive lateral flow test, and is negative, it overrides the self-test LFD test and the pupil can return to school, as long as the individual doesn’t have COVID-19 symptoms</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08A031F5" wp14:editId="04A92D98">
                  <wp:extent cx="276283" cy="276283"/>
                  <wp:effectExtent l="0" t="0" r="3175" b="3175"/>
                  <wp:docPr id="48" name="Picture 4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Whilst awaiting the confirmatory PCR result, the individual should continue to self-isolate</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6946CC6D" wp14:editId="5C1D51E1">
                  <wp:extent cx="276283" cy="276283"/>
                  <wp:effectExtent l="0" t="0" r="3175" b="3175"/>
                  <wp:docPr id="49" name="Picture 4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Those with symptoms are expected to order a test online or visit a test site to take a lab-based polymerase chain reaction (PCR) test to check if they have the virus</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6BDB0E3C" wp14:editId="4DBE0A68">
                  <wp:extent cx="276283" cy="276283"/>
                  <wp:effectExtent l="0" t="0" r="3175" b="3175"/>
                  <wp:docPr id="50" name="Picture 5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58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Pupils, staff and other adults should follow public health advice on when to self-isolate and what to do</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hyperlink r:id="rId25" w:history="1">
              <w:r w:rsidRPr="004170D1">
                <w:rPr>
                  <w:rStyle w:val="Hyperlink"/>
                  <w:rFonts w:asciiTheme="minorHAnsi" w:hAnsiTheme="minorHAnsi" w:cstheme="minorHAnsi"/>
                </w:rPr>
                <w:t>When to self-isolate and what to do - Coronavirus (COVID-19)</w:t>
              </w:r>
            </w:hyperlink>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0EA2264E" wp14:editId="7DA42EBC">
                  <wp:extent cx="276283" cy="276283"/>
                  <wp:effectExtent l="0" t="0" r="3175" b="3175"/>
                  <wp:docPr id="51" name="Picture 5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bl>
    <w:p w:rsidR="005959F7" w:rsidRDefault="005959F7"/>
    <w:tbl>
      <w:tblPr>
        <w:tblW w:w="1504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6710"/>
        <w:gridCol w:w="683"/>
        <w:gridCol w:w="683"/>
        <w:gridCol w:w="684"/>
      </w:tblGrid>
      <w:tr w:rsidR="002E5414" w:rsidRPr="004170D1" w:rsidTr="002E5414">
        <w:trPr>
          <w:trHeight w:val="415"/>
        </w:trPr>
        <w:tc>
          <w:tcPr>
            <w:tcW w:w="15044" w:type="dxa"/>
            <w:gridSpan w:val="5"/>
            <w:shd w:val="clear" w:color="auto" w:fill="9CC2E5" w:themeFill="accent1" w:themeFillTint="99"/>
            <w:vAlign w:val="center"/>
          </w:tcPr>
          <w:p w:rsidR="002E5414" w:rsidRPr="004170D1" w:rsidRDefault="002E5414" w:rsidP="00AB5FC5">
            <w:pPr>
              <w:spacing w:after="0" w:line="240" w:lineRule="auto"/>
              <w:rPr>
                <w:rFonts w:asciiTheme="minorHAnsi" w:hAnsiTheme="minorHAnsi" w:cstheme="minorHAnsi"/>
                <w:b/>
                <w:bCs/>
              </w:rPr>
            </w:pPr>
            <w:r w:rsidRPr="004170D1">
              <w:rPr>
                <w:rFonts w:asciiTheme="minorHAnsi" w:hAnsiTheme="minorHAnsi" w:cstheme="minorHAnsi"/>
                <w:b/>
                <w:bCs/>
              </w:rPr>
              <w:t xml:space="preserve">Hazard </w:t>
            </w:r>
            <w:r w:rsidR="00AB5FC5">
              <w:rPr>
                <w:rFonts w:asciiTheme="minorHAnsi" w:hAnsiTheme="minorHAnsi" w:cstheme="minorHAnsi"/>
                <w:b/>
                <w:bCs/>
              </w:rPr>
              <w:t>6</w:t>
            </w:r>
            <w:r w:rsidRPr="004170D1">
              <w:rPr>
                <w:rFonts w:asciiTheme="minorHAnsi" w:hAnsiTheme="minorHAnsi" w:cstheme="minorHAnsi"/>
                <w:b/>
                <w:bCs/>
              </w:rPr>
              <w:t xml:space="preserve">: </w:t>
            </w:r>
            <w:r w:rsidRPr="004170D1">
              <w:rPr>
                <w:rFonts w:asciiTheme="minorHAnsi" w:hAnsiTheme="minorHAnsi" w:cstheme="minorHAnsi"/>
                <w:b/>
                <w:bCs/>
              </w:rPr>
              <w:t xml:space="preserve">Inadequate Hand Washing/Personal Hygiene </w:t>
            </w:r>
          </w:p>
        </w:tc>
      </w:tr>
      <w:tr w:rsidR="002E5414" w:rsidRPr="004170D1" w:rsidTr="002E5414">
        <w:trPr>
          <w:trHeight w:val="415"/>
        </w:trPr>
        <w:tc>
          <w:tcPr>
            <w:tcW w:w="6284" w:type="dxa"/>
            <w:vAlign w:val="center"/>
          </w:tcPr>
          <w:p w:rsidR="002E5414" w:rsidRPr="004170D1" w:rsidRDefault="002E5414" w:rsidP="002E5414">
            <w:pPr>
              <w:spacing w:after="0" w:line="240" w:lineRule="auto"/>
              <w:jc w:val="center"/>
              <w:rPr>
                <w:rFonts w:asciiTheme="minorHAnsi" w:hAnsiTheme="minorHAnsi" w:cstheme="minorHAnsi"/>
              </w:rPr>
            </w:pPr>
            <w:r w:rsidRPr="004170D1">
              <w:rPr>
                <w:rFonts w:asciiTheme="minorHAnsi" w:hAnsiTheme="minorHAnsi" w:cstheme="minorHAnsi"/>
                <w:b/>
              </w:rPr>
              <w:t>Control Measures cont.</w:t>
            </w:r>
          </w:p>
        </w:tc>
        <w:tc>
          <w:tcPr>
            <w:tcW w:w="6710" w:type="dxa"/>
            <w:vAlign w:val="center"/>
          </w:tcPr>
          <w:p w:rsidR="002E5414" w:rsidRPr="004170D1" w:rsidRDefault="002E5414" w:rsidP="002E5414">
            <w:pPr>
              <w:spacing w:after="0" w:line="240" w:lineRule="auto"/>
              <w:jc w:val="center"/>
              <w:rPr>
                <w:rFonts w:asciiTheme="minorHAnsi" w:hAnsiTheme="minorHAnsi" w:cstheme="minorHAnsi"/>
                <w:bCs/>
              </w:rPr>
            </w:pPr>
            <w:r w:rsidRPr="004170D1">
              <w:rPr>
                <w:rFonts w:asciiTheme="minorHAnsi" w:hAnsiTheme="minorHAnsi" w:cstheme="minorHAnsi"/>
                <w:b/>
              </w:rPr>
              <w:t>Additional Information</w:t>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Staff/pupils/cleaners/contractors etc. will be reminded to clean their hands regularly, including;</w:t>
            </w:r>
          </w:p>
          <w:p w:rsidR="002E5414" w:rsidRPr="004170D1" w:rsidRDefault="002E5414" w:rsidP="002E5414">
            <w:pPr>
              <w:pStyle w:val="ListParagraph"/>
              <w:numPr>
                <w:ilvl w:val="0"/>
                <w:numId w:val="27"/>
              </w:numPr>
              <w:spacing w:after="0" w:line="240" w:lineRule="auto"/>
              <w:rPr>
                <w:rFonts w:asciiTheme="minorHAnsi" w:hAnsiTheme="minorHAnsi" w:cstheme="minorHAnsi"/>
              </w:rPr>
            </w:pPr>
            <w:r w:rsidRPr="004170D1">
              <w:rPr>
                <w:rFonts w:asciiTheme="minorHAnsi" w:hAnsiTheme="minorHAnsi" w:cstheme="minorHAnsi"/>
              </w:rPr>
              <w:t xml:space="preserve">when they arrive at the school </w:t>
            </w:r>
          </w:p>
          <w:p w:rsidR="002E5414" w:rsidRPr="004170D1" w:rsidRDefault="002E5414" w:rsidP="002E5414">
            <w:pPr>
              <w:pStyle w:val="ListParagraph"/>
              <w:numPr>
                <w:ilvl w:val="0"/>
                <w:numId w:val="27"/>
              </w:numPr>
              <w:spacing w:after="0" w:line="240" w:lineRule="auto"/>
              <w:rPr>
                <w:rFonts w:asciiTheme="minorHAnsi" w:hAnsiTheme="minorHAnsi" w:cstheme="minorHAnsi"/>
              </w:rPr>
            </w:pPr>
            <w:r w:rsidRPr="004170D1">
              <w:rPr>
                <w:rFonts w:asciiTheme="minorHAnsi" w:hAnsiTheme="minorHAnsi" w:cstheme="minorHAnsi"/>
              </w:rPr>
              <w:t xml:space="preserve">when they return from breaks </w:t>
            </w:r>
          </w:p>
          <w:p w:rsidR="002E5414" w:rsidRPr="004170D1" w:rsidRDefault="002E5414" w:rsidP="002E5414">
            <w:pPr>
              <w:pStyle w:val="ListParagraph"/>
              <w:numPr>
                <w:ilvl w:val="0"/>
                <w:numId w:val="27"/>
              </w:numPr>
              <w:spacing w:after="0" w:line="240" w:lineRule="auto"/>
              <w:rPr>
                <w:rFonts w:asciiTheme="minorHAnsi" w:hAnsiTheme="minorHAnsi" w:cstheme="minorHAnsi"/>
              </w:rPr>
            </w:pPr>
            <w:r w:rsidRPr="004170D1">
              <w:rPr>
                <w:rFonts w:asciiTheme="minorHAnsi" w:hAnsiTheme="minorHAnsi" w:cstheme="minorHAnsi"/>
              </w:rPr>
              <w:t xml:space="preserve">when they change rooms </w:t>
            </w:r>
          </w:p>
          <w:p w:rsidR="002E5414" w:rsidRPr="004170D1" w:rsidRDefault="002E5414" w:rsidP="002E5414">
            <w:pPr>
              <w:pStyle w:val="ListParagraph"/>
              <w:numPr>
                <w:ilvl w:val="0"/>
                <w:numId w:val="27"/>
              </w:numPr>
              <w:spacing w:after="0" w:line="240" w:lineRule="auto"/>
              <w:rPr>
                <w:rFonts w:asciiTheme="minorHAnsi" w:hAnsiTheme="minorHAnsi" w:cstheme="minorHAnsi"/>
              </w:rPr>
            </w:pPr>
            <w:r w:rsidRPr="004170D1">
              <w:rPr>
                <w:rFonts w:asciiTheme="minorHAnsi" w:hAnsiTheme="minorHAnsi" w:cstheme="minorHAnsi"/>
              </w:rPr>
              <w:t>before and after eating</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Ensure that staff have sufficient time to wash their hands regularly, as frequently as pupils</w:t>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2B268110" wp14:editId="7F320618">
                  <wp:extent cx="276283" cy="276283"/>
                  <wp:effectExtent l="0" t="0" r="3175" b="3175"/>
                  <wp:docPr id="53" name="Picture 5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Consideration given to how often pupils and staff will need to wash their hands and incorporated time for this is in timetables or lesson plans</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3" name="Picture 21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Staff working with pupils who spit uncontrollably may want more opportunities to wash their hands than other staff</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4" name="Picture 21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Pupils who use saliva as a sensory stimulant or who struggle with ‘catch it, bin it, kill it’ may also need more opportunities to wash their hands and this has been considered</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5" name="Picture 21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Help given to pupils with complex needs to clean their hands properly</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6" name="Picture 21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Risk assessments for pupils with complex needs that may struggle to maintain as good respiratory hygiene as their peers, for example those who spit uncontrollably or use saliva as a sensory stimulant, have been updated in order to support these pupils and the staff working with them</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noProof/>
                <w:lang w:eastAsia="en-GB"/>
              </w:rPr>
            </w:pP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7" name="Picture 21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Hands are washed with liquid soap &amp; water for a minimum of 20 seconds</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19" name="Picture 21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The school has considered whether they have enough hand washing or hand sanitiser ‘stations’ available so that all pupils and staff can clean their hands regularly</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0" name="Picture 22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Alcohol based hand cleansers/gels can only be used if soap and water are not available, but is not a substitute for hand washing. Such gels MUST ONLY BE USED UNDER CLOSE SUPERVISION. In normal circumstances pupils should not be using alcohol based hand cleansers because of the risk of ingestion</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Skin friendly cleaning wipes can be used as an alternative</w:t>
            </w: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1" name="Picture 22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pStyle w:val="Default"/>
              <w:rPr>
                <w:rFonts w:asciiTheme="minorHAnsi" w:hAnsiTheme="minorHAnsi" w:cstheme="minorHAnsi"/>
                <w:sz w:val="22"/>
                <w:szCs w:val="22"/>
              </w:rPr>
            </w:pPr>
            <w:r w:rsidRPr="004170D1">
              <w:rPr>
                <w:rFonts w:asciiTheme="minorHAnsi" w:hAnsiTheme="minorHAnsi" w:cstheme="minorHAnsi"/>
                <w:sz w:val="22"/>
                <w:szCs w:val="22"/>
              </w:rPr>
              <w:lastRenderedPageBreak/>
              <w:t xml:space="preserve">School has embedded hand washing routines into school culture, supported by behaviour expectations to help ensure younger pupils and those with complex needs understand the need to follow them </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2" name="Picture 222"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The ‘catch it, bin it, kill it’ approach is very important and is promoted</w:t>
            </w:r>
          </w:p>
        </w:tc>
        <w:tc>
          <w:tcPr>
            <w:tcW w:w="6710" w:type="dxa"/>
            <w:tcBorders>
              <w:left w:val="single" w:sz="2" w:space="0" w:color="000000"/>
            </w:tcBorders>
            <w:vAlign w:val="center"/>
          </w:tcPr>
          <w:p w:rsidR="002E5414" w:rsidRPr="004170D1" w:rsidRDefault="005959F7" w:rsidP="002E5414">
            <w:pPr>
              <w:spacing w:after="0" w:line="240" w:lineRule="auto"/>
              <w:rPr>
                <w:rFonts w:asciiTheme="minorHAnsi" w:hAnsiTheme="minorHAnsi" w:cstheme="minorHAnsi"/>
              </w:rPr>
            </w:pPr>
            <w:r>
              <w:rPr>
                <w:rFonts w:asciiTheme="minorHAnsi" w:hAnsiTheme="minorHAnsi" w:cstheme="minorHAnsi"/>
                <w:noProof/>
                <w:lang w:eastAsia="en-GB"/>
              </w:rPr>
              <w:drawing>
                <wp:inline distT="0" distB="0" distL="0" distR="0" wp14:anchorId="75C2F3CF">
                  <wp:extent cx="923925" cy="1260934"/>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800" cy="1271682"/>
                          </a:xfrm>
                          <a:prstGeom prst="rect">
                            <a:avLst/>
                          </a:prstGeom>
                          <a:noFill/>
                        </pic:spPr>
                      </pic:pic>
                    </a:graphicData>
                  </a:graphic>
                </wp:inline>
              </w:drawing>
            </w:r>
          </w:p>
        </w:tc>
        <w:tc>
          <w:tcPr>
            <w:tcW w:w="683" w:type="dxa"/>
            <w:shd w:val="clear" w:color="auto" w:fill="auto"/>
            <w:vAlign w:val="center"/>
          </w:tcPr>
          <w:p w:rsidR="002E5414" w:rsidRPr="004170D1" w:rsidRDefault="002E5414" w:rsidP="00CB1E4E">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3D20CB44" wp14:editId="2E22D5FB">
                  <wp:extent cx="276283" cy="276283"/>
                  <wp:effectExtent l="0" t="0" r="3175" b="3175"/>
                  <wp:docPr id="54" name="Picture 5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Disposable tissues are available in each room for both staff and pupil use</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noProof/>
                <w:lang w:eastAsia="en-GB"/>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4" name="Picture 22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Bins (ideally lidded pedal bins) for tissues are available in each room</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noProof/>
                <w:lang w:eastAsia="en-GB"/>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5" name="Picture 22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School has embedded the ‘catch it, bin it, kill it’ approach to ensure younger pupils and those with complex needs get this right, and that all pupils understand that this is now part of how the school operates</w:t>
            </w:r>
          </w:p>
        </w:tc>
        <w:tc>
          <w:tcPr>
            <w:tcW w:w="6710" w:type="dxa"/>
            <w:tcBorders>
              <w:lef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 xml:space="preserve">The </w:t>
            </w:r>
            <w:hyperlink r:id="rId27" w:history="1">
              <w:r w:rsidRPr="004170D1">
                <w:rPr>
                  <w:rStyle w:val="Hyperlink"/>
                  <w:rFonts w:asciiTheme="minorHAnsi" w:hAnsiTheme="minorHAnsi" w:cstheme="minorHAnsi"/>
                </w:rPr>
                <w:t>e-bug</w:t>
              </w:r>
            </w:hyperlink>
            <w:r w:rsidRPr="004170D1">
              <w:rPr>
                <w:rFonts w:asciiTheme="minorHAnsi" w:hAnsiTheme="minorHAnsi" w:cstheme="minorHAnsi"/>
              </w:rPr>
              <w:t xml:space="preserve"> website contains free resources for schools, including materials to encourage good </w:t>
            </w:r>
          </w:p>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hand and respiratory hygiene</w:t>
            </w: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6" name="Picture 22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bl>
    <w:p w:rsidR="00CB1E4E" w:rsidRDefault="00CB1E4E"/>
    <w:tbl>
      <w:tblPr>
        <w:tblW w:w="1504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6710"/>
        <w:gridCol w:w="683"/>
        <w:gridCol w:w="683"/>
        <w:gridCol w:w="684"/>
      </w:tblGrid>
      <w:tr w:rsidR="002E5414" w:rsidRPr="004170D1" w:rsidTr="009178F1">
        <w:trPr>
          <w:trHeight w:val="415"/>
        </w:trPr>
        <w:tc>
          <w:tcPr>
            <w:tcW w:w="15044" w:type="dxa"/>
            <w:gridSpan w:val="5"/>
            <w:shd w:val="clear" w:color="auto" w:fill="9CC2E5" w:themeFill="accent1" w:themeFillTint="99"/>
            <w:vAlign w:val="center"/>
          </w:tcPr>
          <w:p w:rsidR="002E5414" w:rsidRPr="004170D1" w:rsidRDefault="002E5414" w:rsidP="00AB5FC5">
            <w:pPr>
              <w:spacing w:after="0" w:line="240" w:lineRule="auto"/>
              <w:rPr>
                <w:rFonts w:asciiTheme="minorHAnsi" w:hAnsiTheme="minorHAnsi" w:cstheme="minorHAnsi"/>
                <w:b/>
                <w:bCs/>
              </w:rPr>
            </w:pPr>
            <w:r w:rsidRPr="004170D1">
              <w:rPr>
                <w:rFonts w:asciiTheme="minorHAnsi" w:hAnsiTheme="minorHAnsi" w:cstheme="minorHAnsi"/>
                <w:b/>
                <w:bCs/>
              </w:rPr>
              <w:t xml:space="preserve">Hazard </w:t>
            </w:r>
            <w:r w:rsidR="00AB5FC5">
              <w:rPr>
                <w:rFonts w:asciiTheme="minorHAnsi" w:hAnsiTheme="minorHAnsi" w:cstheme="minorHAnsi"/>
                <w:b/>
                <w:bCs/>
              </w:rPr>
              <w:t>7</w:t>
            </w:r>
            <w:r w:rsidRPr="004170D1">
              <w:rPr>
                <w:rFonts w:asciiTheme="minorHAnsi" w:hAnsiTheme="minorHAnsi" w:cstheme="minorHAnsi"/>
                <w:b/>
                <w:bCs/>
              </w:rPr>
              <w:t xml:space="preserve">: </w:t>
            </w:r>
            <w:r w:rsidRPr="004170D1">
              <w:rPr>
                <w:rFonts w:asciiTheme="minorHAnsi" w:hAnsiTheme="minorHAnsi" w:cstheme="minorHAnsi"/>
                <w:b/>
                <w:bCs/>
              </w:rPr>
              <w:t>Inadequate Personal Protection &amp; PPE</w:t>
            </w: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highlight w:val="magenta"/>
              </w:rPr>
            </w:pPr>
            <w:r w:rsidRPr="004170D1">
              <w:rPr>
                <w:rFonts w:asciiTheme="minorHAnsi" w:hAnsiTheme="minorHAnsi" w:cstheme="minorHAnsi"/>
                <w:highlight w:val="magenta"/>
              </w:rPr>
              <w:t>Face coverings are worn in communal areas in all settings by staff and visitors unless they are exempt</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7" name="Picture 22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In case of an outbreak in school, a director of public health might advise that face coverings should temporarily be worn in classrooms (by pupils, staff and visitors, unless exempt)</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8" name="Picture 22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In the above circumstances, transparent face coverings, which may assist communication with someone who relies on lip reading, clear sound or facial expression to communicate, can also be worn</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29" name="Picture 22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Face coverings (whether transparent or cloth) should fit securely around the face to cover the nose and mouth and be made with a breathable material capable of filtering airborne particles</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0" name="Picture 23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highlight w:val="darkCyan"/>
              </w:rPr>
            </w:pPr>
            <w:r w:rsidRPr="004170D1">
              <w:rPr>
                <w:rFonts w:asciiTheme="minorHAnsi" w:hAnsiTheme="minorHAnsi" w:cstheme="minorHAnsi"/>
              </w:rPr>
              <w:t>Face visors or shields can be worn by those exempt from wearing a face covering but they are not an equivalent alternative in terms of source control of virus transmission</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1" name="Picture 23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Those who rely on visual signals for communication, or communicate with or provide support to such individuals, are exempt from any requirement to wear face coverings in schools or in public places</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2" name="Picture 232"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Clear instructions are provided to staff on how to put on, remove, store and dispose of face coverings, to avoid inadvertently increasing the risks of transmission</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3" name="Picture 23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Safe wearing of face coverings requires cleaning of hands before and after touching – including to remove or put them on – and the safe storage of them in individual, sealable plastic bags between use</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CB1E4E">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4" name="Picture 23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Where a face covering becomes damp, it should not be worn and the face covering should be replaced carefully</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6" name="Picture 23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 xml:space="preserve">PPE for coronavirus (COVID-19) is required when performing </w:t>
            </w:r>
            <w:hyperlink r:id="rId28" w:history="1">
              <w:r w:rsidRPr="004170D1">
                <w:rPr>
                  <w:rStyle w:val="Hyperlink"/>
                  <w:rFonts w:asciiTheme="minorHAnsi" w:hAnsiTheme="minorHAnsi" w:cstheme="minorHAnsi"/>
                </w:rPr>
                <w:t>aerosol generating procedures (AGPs)</w:t>
              </w:r>
            </w:hyperlink>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7" name="Picture 23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r w:rsidR="002E5414" w:rsidRPr="004170D1" w:rsidTr="002E5414">
        <w:trPr>
          <w:trHeight w:val="415"/>
        </w:trPr>
        <w:tc>
          <w:tcPr>
            <w:tcW w:w="6284" w:type="dxa"/>
            <w:tcBorders>
              <w:left w:val="single" w:sz="4" w:space="0" w:color="auto"/>
              <w:right w:val="single" w:sz="2" w:space="0" w:color="000000"/>
            </w:tcBorders>
            <w:vAlign w:val="center"/>
          </w:tcPr>
          <w:p w:rsidR="002E5414" w:rsidRPr="004170D1" w:rsidRDefault="002E5414" w:rsidP="002E5414">
            <w:pPr>
              <w:spacing w:after="0" w:line="240" w:lineRule="auto"/>
              <w:rPr>
                <w:rFonts w:asciiTheme="minorHAnsi" w:hAnsiTheme="minorHAnsi" w:cstheme="minorHAnsi"/>
              </w:rPr>
            </w:pPr>
            <w:r w:rsidRPr="004170D1">
              <w:rPr>
                <w:rFonts w:asciiTheme="minorHAnsi" w:hAnsiTheme="minorHAnsi" w:cstheme="minorHAnsi"/>
              </w:rPr>
              <w:t>When working with children and young people who cough, spit or vomit but do not have coronavirus (COVID-19) symptoms, only any PPE that would be routinely worn, is worn</w:t>
            </w:r>
          </w:p>
        </w:tc>
        <w:tc>
          <w:tcPr>
            <w:tcW w:w="6710" w:type="dxa"/>
            <w:vAlign w:val="center"/>
          </w:tcPr>
          <w:p w:rsidR="002E5414" w:rsidRPr="004170D1" w:rsidRDefault="002E5414" w:rsidP="002E5414">
            <w:pPr>
              <w:spacing w:after="0" w:line="240" w:lineRule="auto"/>
              <w:rPr>
                <w:rFonts w:asciiTheme="minorHAnsi" w:hAnsiTheme="minorHAnsi" w:cstheme="minorHAnsi"/>
              </w:rPr>
            </w:pPr>
          </w:p>
        </w:tc>
        <w:tc>
          <w:tcPr>
            <w:tcW w:w="683" w:type="dxa"/>
            <w:shd w:val="clear" w:color="auto" w:fill="auto"/>
            <w:vAlign w:val="center"/>
          </w:tcPr>
          <w:p w:rsidR="002E5414" w:rsidRPr="004170D1" w:rsidRDefault="00CB1E4E" w:rsidP="002E5414">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38" name="Picture 23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c>
          <w:tcPr>
            <w:tcW w:w="684" w:type="dxa"/>
            <w:shd w:val="clear" w:color="auto" w:fill="auto"/>
            <w:vAlign w:val="center"/>
          </w:tcPr>
          <w:p w:rsidR="002E5414" w:rsidRPr="004170D1" w:rsidRDefault="002E5414" w:rsidP="002E5414">
            <w:pPr>
              <w:spacing w:after="0" w:line="240" w:lineRule="auto"/>
              <w:jc w:val="center"/>
              <w:rPr>
                <w:rFonts w:asciiTheme="minorHAnsi" w:hAnsiTheme="minorHAnsi" w:cstheme="minorHAnsi"/>
                <w:b/>
              </w:rPr>
            </w:pPr>
          </w:p>
        </w:tc>
      </w:tr>
    </w:tbl>
    <w:p w:rsidR="002E5414" w:rsidRDefault="002E5414">
      <w:pPr>
        <w:rPr>
          <w:rFonts w:asciiTheme="minorHAnsi" w:hAnsiTheme="minorHAnsi" w:cstheme="minorHAnsi"/>
        </w:rPr>
      </w:pPr>
    </w:p>
    <w:p w:rsidR="005959F7" w:rsidRPr="004170D1" w:rsidRDefault="005959F7">
      <w:pPr>
        <w:spacing w:after="0" w:line="240" w:lineRule="auto"/>
        <w:rPr>
          <w:rFonts w:asciiTheme="minorHAnsi" w:hAnsiTheme="minorHAnsi" w:cstheme="minorHAnsi"/>
        </w:rPr>
      </w:pPr>
    </w:p>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1"/>
        <w:gridCol w:w="6708"/>
        <w:gridCol w:w="683"/>
        <w:gridCol w:w="683"/>
        <w:gridCol w:w="684"/>
      </w:tblGrid>
      <w:tr w:rsidR="005959F7" w:rsidRPr="004170D1" w:rsidTr="005959F7">
        <w:trPr>
          <w:trHeight w:val="510"/>
        </w:trPr>
        <w:tc>
          <w:tcPr>
            <w:tcW w:w="15039"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959F7" w:rsidRPr="005959F7" w:rsidRDefault="005959F7" w:rsidP="005959F7">
            <w:pPr>
              <w:spacing w:after="0" w:line="240" w:lineRule="auto"/>
              <w:rPr>
                <w:rFonts w:asciiTheme="minorHAnsi" w:hAnsiTheme="minorHAnsi" w:cstheme="minorHAnsi"/>
              </w:rPr>
            </w:pPr>
            <w:r w:rsidRPr="004170D1">
              <w:rPr>
                <w:rFonts w:asciiTheme="minorHAnsi" w:hAnsiTheme="minorHAnsi" w:cstheme="minorHAnsi"/>
              </w:rPr>
              <w:lastRenderedPageBreak/>
              <w:br w:type="page"/>
            </w:r>
            <w:r w:rsidRPr="005959F7">
              <w:rPr>
                <w:rFonts w:asciiTheme="minorHAnsi" w:hAnsiTheme="minorHAnsi" w:cstheme="minorHAnsi"/>
              </w:rPr>
              <w:t xml:space="preserve">Hazard </w:t>
            </w:r>
            <w:r>
              <w:rPr>
                <w:rFonts w:asciiTheme="minorHAnsi" w:hAnsiTheme="minorHAnsi" w:cstheme="minorHAnsi"/>
              </w:rPr>
              <w:t>8</w:t>
            </w:r>
            <w:r w:rsidRPr="005959F7">
              <w:rPr>
                <w:rFonts w:asciiTheme="minorHAnsi" w:hAnsiTheme="minorHAnsi" w:cstheme="minorHAnsi"/>
              </w:rPr>
              <w:t xml:space="preserve">: </w:t>
            </w:r>
            <w:r w:rsidRPr="005959F7">
              <w:rPr>
                <w:rFonts w:asciiTheme="minorHAnsi" w:hAnsiTheme="minorHAnsi" w:cstheme="minorHAnsi"/>
              </w:rPr>
              <w:t>Visitors, Contractors &amp; Spread of Coronavirus</w:t>
            </w:r>
          </w:p>
        </w:tc>
      </w:tr>
      <w:tr w:rsidR="005959F7" w:rsidRPr="004170D1" w:rsidTr="00884399">
        <w:trPr>
          <w:trHeight w:val="454"/>
        </w:trPr>
        <w:tc>
          <w:tcPr>
            <w:tcW w:w="6281" w:type="dxa"/>
            <w:vAlign w:val="center"/>
          </w:tcPr>
          <w:p w:rsidR="005959F7" w:rsidRPr="004170D1" w:rsidRDefault="005959F7" w:rsidP="00884399">
            <w:pPr>
              <w:spacing w:after="0" w:line="240" w:lineRule="auto"/>
              <w:jc w:val="center"/>
              <w:rPr>
                <w:rFonts w:asciiTheme="minorHAnsi" w:hAnsiTheme="minorHAnsi" w:cstheme="minorHAnsi"/>
              </w:rPr>
            </w:pPr>
            <w:r w:rsidRPr="004170D1">
              <w:rPr>
                <w:rFonts w:asciiTheme="minorHAnsi" w:hAnsiTheme="minorHAnsi" w:cstheme="minorHAnsi"/>
                <w:b/>
              </w:rPr>
              <w:t>Control Measures</w:t>
            </w:r>
          </w:p>
        </w:tc>
        <w:tc>
          <w:tcPr>
            <w:tcW w:w="6708" w:type="dxa"/>
            <w:vAlign w:val="center"/>
          </w:tcPr>
          <w:p w:rsidR="005959F7" w:rsidRPr="004170D1" w:rsidRDefault="005959F7" w:rsidP="00884399">
            <w:pPr>
              <w:spacing w:after="0" w:line="240" w:lineRule="auto"/>
              <w:jc w:val="center"/>
              <w:rPr>
                <w:rFonts w:asciiTheme="minorHAnsi" w:hAnsiTheme="minorHAnsi" w:cstheme="minorHAnsi"/>
                <w:bCs/>
              </w:rPr>
            </w:pPr>
            <w:r w:rsidRPr="004170D1">
              <w:rPr>
                <w:rFonts w:asciiTheme="minorHAnsi" w:hAnsiTheme="minorHAnsi" w:cstheme="minorHAnsi"/>
                <w:b/>
              </w:rPr>
              <w:t>Additional Information</w:t>
            </w:r>
          </w:p>
        </w:tc>
        <w:tc>
          <w:tcPr>
            <w:tcW w:w="683" w:type="dxa"/>
            <w:shd w:val="clear" w:color="auto" w:fill="auto"/>
            <w:vAlign w:val="center"/>
          </w:tcPr>
          <w:p w:rsidR="005959F7" w:rsidRPr="004170D1" w:rsidRDefault="005959F7" w:rsidP="00884399">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5959F7" w:rsidRPr="004170D1" w:rsidRDefault="005959F7" w:rsidP="00884399">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5959F7" w:rsidRPr="004170D1" w:rsidRDefault="005959F7" w:rsidP="00884399">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5959F7" w:rsidRPr="004170D1" w:rsidTr="005959F7">
        <w:trPr>
          <w:trHeight w:val="415"/>
        </w:trPr>
        <w:tc>
          <w:tcPr>
            <w:tcW w:w="6281" w:type="dxa"/>
            <w:tcBorders>
              <w:left w:val="single" w:sz="4" w:space="0" w:color="auto"/>
              <w:right w:val="single" w:sz="2" w:space="0" w:color="000000"/>
            </w:tcBorders>
            <w:vAlign w:val="center"/>
          </w:tcPr>
          <w:p w:rsidR="005959F7" w:rsidRPr="005959F7" w:rsidRDefault="005959F7" w:rsidP="005959F7">
            <w:pPr>
              <w:spacing w:after="0" w:line="240" w:lineRule="auto"/>
              <w:rPr>
                <w:rFonts w:asciiTheme="minorHAnsi" w:hAnsiTheme="minorHAnsi" w:cstheme="minorHAnsi"/>
              </w:rPr>
            </w:pPr>
            <w:r w:rsidRPr="005959F7">
              <w:rPr>
                <w:rFonts w:asciiTheme="minorHAnsi" w:hAnsiTheme="minorHAnsi" w:cstheme="minorHAnsi"/>
              </w:rPr>
              <w:t>Key contractors are made aware of the school’s control measures and ways of working</w:t>
            </w:r>
          </w:p>
        </w:tc>
        <w:tc>
          <w:tcPr>
            <w:tcW w:w="6708" w:type="dxa"/>
            <w:tcBorders>
              <w:left w:val="single" w:sz="2" w:space="0" w:color="000000"/>
            </w:tcBorders>
            <w:vAlign w:val="center"/>
          </w:tcPr>
          <w:p w:rsidR="005959F7" w:rsidRPr="005959F7" w:rsidRDefault="005959F7" w:rsidP="005959F7">
            <w:pPr>
              <w:spacing w:after="0" w:line="240" w:lineRule="auto"/>
              <w:rPr>
                <w:rFonts w:asciiTheme="minorHAnsi" w:hAnsiTheme="minorHAnsi" w:cstheme="minorHAnsi"/>
              </w:rPr>
            </w:pPr>
          </w:p>
        </w:tc>
        <w:tc>
          <w:tcPr>
            <w:tcW w:w="683"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6847E8C7" wp14:editId="29BA1A92">
                  <wp:extent cx="276283" cy="276283"/>
                  <wp:effectExtent l="0" t="0" r="3175" b="3175"/>
                  <wp:docPr id="153" name="Picture 15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c>
          <w:tcPr>
            <w:tcW w:w="684"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r>
      <w:tr w:rsidR="005959F7" w:rsidRPr="004170D1" w:rsidTr="005959F7">
        <w:trPr>
          <w:trHeight w:val="415"/>
        </w:trPr>
        <w:tc>
          <w:tcPr>
            <w:tcW w:w="6281" w:type="dxa"/>
            <w:tcBorders>
              <w:left w:val="single" w:sz="4" w:space="0" w:color="auto"/>
              <w:right w:val="single" w:sz="2" w:space="0" w:color="000000"/>
            </w:tcBorders>
            <w:vAlign w:val="center"/>
          </w:tcPr>
          <w:p w:rsidR="005959F7" w:rsidRPr="005959F7" w:rsidRDefault="005959F7" w:rsidP="005959F7">
            <w:pPr>
              <w:spacing w:after="0" w:line="240" w:lineRule="auto"/>
              <w:rPr>
                <w:rFonts w:asciiTheme="minorHAnsi" w:hAnsiTheme="minorHAnsi" w:cstheme="minorHAnsi"/>
              </w:rPr>
            </w:pPr>
            <w:r w:rsidRPr="005959F7">
              <w:rPr>
                <w:rFonts w:asciiTheme="minorHAnsi" w:hAnsiTheme="minorHAnsi" w:cstheme="minorHAnsi"/>
              </w:rPr>
              <w:t>School ensures site guidance on is explained to visitors and contractors on or before arrival</w:t>
            </w:r>
          </w:p>
        </w:tc>
        <w:tc>
          <w:tcPr>
            <w:tcW w:w="6708" w:type="dxa"/>
            <w:tcBorders>
              <w:left w:val="single" w:sz="2" w:space="0" w:color="000000"/>
            </w:tcBorders>
            <w:vAlign w:val="center"/>
          </w:tcPr>
          <w:p w:rsidR="005959F7" w:rsidRPr="005959F7" w:rsidRDefault="005959F7" w:rsidP="005959F7">
            <w:pPr>
              <w:spacing w:after="0" w:line="240" w:lineRule="auto"/>
              <w:rPr>
                <w:rFonts w:asciiTheme="minorHAnsi" w:hAnsiTheme="minorHAnsi" w:cstheme="minorHAnsi"/>
              </w:rPr>
            </w:pPr>
          </w:p>
        </w:tc>
        <w:tc>
          <w:tcPr>
            <w:tcW w:w="683" w:type="dxa"/>
            <w:shd w:val="clear" w:color="auto" w:fill="auto"/>
            <w:vAlign w:val="center"/>
          </w:tcPr>
          <w:p w:rsidR="005959F7" w:rsidRPr="004170D1" w:rsidRDefault="00CB1E4E" w:rsidP="005959F7">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0" name="Picture 24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c>
          <w:tcPr>
            <w:tcW w:w="684"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r>
      <w:tr w:rsidR="005959F7" w:rsidRPr="004170D1" w:rsidTr="005959F7">
        <w:trPr>
          <w:trHeight w:val="415"/>
        </w:trPr>
        <w:tc>
          <w:tcPr>
            <w:tcW w:w="6281" w:type="dxa"/>
            <w:tcBorders>
              <w:left w:val="single" w:sz="4" w:space="0" w:color="auto"/>
              <w:right w:val="single" w:sz="2" w:space="0" w:color="000000"/>
            </w:tcBorders>
            <w:vAlign w:val="center"/>
          </w:tcPr>
          <w:p w:rsidR="005959F7" w:rsidRPr="005959F7" w:rsidRDefault="005959F7" w:rsidP="005959F7">
            <w:pPr>
              <w:spacing w:after="0" w:line="240" w:lineRule="auto"/>
              <w:rPr>
                <w:rFonts w:asciiTheme="minorHAnsi" w:hAnsiTheme="minorHAnsi" w:cstheme="minorHAnsi"/>
              </w:rPr>
            </w:pPr>
            <w:r w:rsidRPr="005959F7">
              <w:rPr>
                <w:rFonts w:asciiTheme="minorHAnsi" w:hAnsiTheme="minorHAnsi" w:cstheme="minorHAnsi"/>
              </w:rPr>
              <w:t>Contractors to provide updated risk assessment prior to visit which includes their own controls round infection spread prevention</w:t>
            </w:r>
          </w:p>
        </w:tc>
        <w:tc>
          <w:tcPr>
            <w:tcW w:w="6708" w:type="dxa"/>
            <w:tcBorders>
              <w:left w:val="single" w:sz="2" w:space="0" w:color="000000"/>
            </w:tcBorders>
            <w:vAlign w:val="center"/>
          </w:tcPr>
          <w:p w:rsidR="005959F7" w:rsidRPr="005959F7" w:rsidRDefault="005959F7" w:rsidP="005959F7">
            <w:pPr>
              <w:spacing w:after="0" w:line="240" w:lineRule="auto"/>
              <w:rPr>
                <w:rFonts w:asciiTheme="minorHAnsi" w:hAnsiTheme="minorHAnsi" w:cstheme="minorHAnsi"/>
              </w:rPr>
            </w:pPr>
          </w:p>
        </w:tc>
        <w:tc>
          <w:tcPr>
            <w:tcW w:w="683" w:type="dxa"/>
            <w:shd w:val="clear" w:color="auto" w:fill="auto"/>
            <w:vAlign w:val="center"/>
          </w:tcPr>
          <w:p w:rsidR="005959F7" w:rsidRPr="004170D1" w:rsidRDefault="00CB1E4E" w:rsidP="005959F7">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1" name="Picture 241"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c>
          <w:tcPr>
            <w:tcW w:w="684"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r>
      <w:tr w:rsidR="005959F7" w:rsidRPr="004170D1" w:rsidTr="005959F7">
        <w:trPr>
          <w:trHeight w:val="415"/>
        </w:trPr>
        <w:tc>
          <w:tcPr>
            <w:tcW w:w="6281" w:type="dxa"/>
            <w:tcBorders>
              <w:left w:val="single" w:sz="4" w:space="0" w:color="auto"/>
              <w:right w:val="single" w:sz="2" w:space="0" w:color="000000"/>
            </w:tcBorders>
            <w:vAlign w:val="center"/>
          </w:tcPr>
          <w:p w:rsidR="005959F7" w:rsidRPr="005959F7" w:rsidRDefault="005959F7" w:rsidP="005959F7">
            <w:pPr>
              <w:spacing w:after="0" w:line="240" w:lineRule="auto"/>
              <w:rPr>
                <w:rFonts w:asciiTheme="minorHAnsi" w:hAnsiTheme="minorHAnsi" w:cstheme="minorHAnsi"/>
              </w:rPr>
            </w:pPr>
            <w:r w:rsidRPr="005959F7">
              <w:rPr>
                <w:rFonts w:asciiTheme="minorHAnsi" w:hAnsiTheme="minorHAnsi" w:cstheme="minorHAnsi"/>
              </w:rPr>
              <w:t>As normal, school engages with their local immunisation providers to provide immunisation programmes on site, ensuring these are delivered in keeping with the school’s control measures</w:t>
            </w:r>
          </w:p>
        </w:tc>
        <w:tc>
          <w:tcPr>
            <w:tcW w:w="6708" w:type="dxa"/>
            <w:tcBorders>
              <w:left w:val="single" w:sz="2" w:space="0" w:color="000000"/>
            </w:tcBorders>
            <w:vAlign w:val="center"/>
          </w:tcPr>
          <w:p w:rsidR="005959F7" w:rsidRPr="005959F7" w:rsidRDefault="005959F7" w:rsidP="005959F7">
            <w:pPr>
              <w:spacing w:after="0" w:line="240" w:lineRule="auto"/>
              <w:rPr>
                <w:rFonts w:asciiTheme="minorHAnsi" w:hAnsiTheme="minorHAnsi" w:cstheme="minorHAnsi"/>
              </w:rPr>
            </w:pPr>
            <w:r w:rsidRPr="005959F7">
              <w:rPr>
                <w:rFonts w:asciiTheme="minorHAnsi" w:hAnsiTheme="minorHAnsi" w:cstheme="minorHAnsi"/>
              </w:rPr>
              <w:t>These programmes are essential</w:t>
            </w:r>
            <w:r w:rsidRPr="005959F7">
              <w:rPr>
                <w:rFonts w:asciiTheme="minorHAnsi" w:eastAsiaTheme="minorHAnsi" w:hAnsiTheme="minorHAnsi" w:cstheme="minorHAnsi"/>
              </w:rPr>
              <w:t xml:space="preserve"> </w:t>
            </w:r>
            <w:r w:rsidRPr="005959F7">
              <w:rPr>
                <w:rFonts w:asciiTheme="minorHAnsi" w:hAnsiTheme="minorHAnsi" w:cstheme="minorHAnsi"/>
              </w:rPr>
              <w:t>for children’s health and wellbeing</w:t>
            </w:r>
          </w:p>
        </w:tc>
        <w:tc>
          <w:tcPr>
            <w:tcW w:w="683" w:type="dxa"/>
            <w:shd w:val="clear" w:color="auto" w:fill="auto"/>
            <w:vAlign w:val="center"/>
          </w:tcPr>
          <w:p w:rsidR="005959F7" w:rsidRPr="004170D1" w:rsidRDefault="00CB1E4E" w:rsidP="005959F7">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2" name="Picture 242"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c>
          <w:tcPr>
            <w:tcW w:w="684" w:type="dxa"/>
            <w:shd w:val="clear" w:color="auto" w:fill="auto"/>
            <w:vAlign w:val="center"/>
          </w:tcPr>
          <w:p w:rsidR="005959F7" w:rsidRPr="004170D1" w:rsidRDefault="005959F7" w:rsidP="005959F7">
            <w:pPr>
              <w:spacing w:after="0" w:line="240" w:lineRule="auto"/>
              <w:jc w:val="center"/>
              <w:rPr>
                <w:rFonts w:asciiTheme="minorHAnsi" w:hAnsiTheme="minorHAnsi" w:cstheme="minorHAnsi"/>
                <w:b/>
              </w:rPr>
            </w:pPr>
          </w:p>
        </w:tc>
      </w:tr>
    </w:tbl>
    <w:p w:rsidR="005959F7" w:rsidRDefault="005959F7"/>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1"/>
        <w:gridCol w:w="6708"/>
        <w:gridCol w:w="683"/>
        <w:gridCol w:w="683"/>
        <w:gridCol w:w="684"/>
      </w:tblGrid>
      <w:tr w:rsidR="000A5658" w:rsidRPr="004170D1" w:rsidTr="00B66BB9">
        <w:trPr>
          <w:trHeight w:val="510"/>
        </w:trPr>
        <w:tc>
          <w:tcPr>
            <w:tcW w:w="15039" w:type="dxa"/>
            <w:gridSpan w:val="5"/>
            <w:shd w:val="clear" w:color="auto" w:fill="9CC2E5" w:themeFill="accent1" w:themeFillTint="99"/>
            <w:vAlign w:val="center"/>
          </w:tcPr>
          <w:p w:rsidR="000A5658" w:rsidRPr="004170D1" w:rsidRDefault="00197C32" w:rsidP="00AB5FC5">
            <w:pPr>
              <w:spacing w:after="0" w:line="240" w:lineRule="auto"/>
              <w:rPr>
                <w:rFonts w:asciiTheme="minorHAnsi" w:hAnsiTheme="minorHAnsi" w:cstheme="minorHAnsi"/>
                <w:b/>
                <w:bCs/>
              </w:rPr>
            </w:pPr>
            <w:r w:rsidRPr="004170D1">
              <w:rPr>
                <w:rFonts w:asciiTheme="minorHAnsi" w:hAnsiTheme="minorHAnsi" w:cstheme="minorHAnsi"/>
              </w:rPr>
              <w:br w:type="page"/>
            </w:r>
            <w:r w:rsidR="000A5658" w:rsidRPr="004170D1">
              <w:rPr>
                <w:rFonts w:asciiTheme="minorHAnsi" w:hAnsiTheme="minorHAnsi" w:cstheme="minorHAnsi"/>
                <w:b/>
                <w:bCs/>
              </w:rPr>
              <w:t>Hazard</w:t>
            </w:r>
            <w:r w:rsidR="004170D1" w:rsidRPr="004170D1">
              <w:rPr>
                <w:rFonts w:asciiTheme="minorHAnsi" w:hAnsiTheme="minorHAnsi" w:cstheme="minorHAnsi"/>
                <w:b/>
                <w:bCs/>
              </w:rPr>
              <w:t xml:space="preserve"> </w:t>
            </w:r>
            <w:r w:rsidR="00AB5FC5">
              <w:rPr>
                <w:rFonts w:asciiTheme="minorHAnsi" w:hAnsiTheme="minorHAnsi" w:cstheme="minorHAnsi"/>
                <w:b/>
                <w:bCs/>
              </w:rPr>
              <w:t>9</w:t>
            </w:r>
            <w:r w:rsidR="000A5658" w:rsidRPr="004170D1">
              <w:rPr>
                <w:rFonts w:asciiTheme="minorHAnsi" w:hAnsiTheme="minorHAnsi" w:cstheme="minorHAnsi"/>
                <w:b/>
                <w:bCs/>
              </w:rPr>
              <w:t xml:space="preserve">: </w:t>
            </w:r>
            <w:r w:rsidR="004170D1" w:rsidRPr="004170D1">
              <w:rPr>
                <w:rFonts w:asciiTheme="minorHAnsi" w:hAnsiTheme="minorHAnsi" w:cstheme="minorHAnsi"/>
                <w:b/>
                <w:bCs/>
              </w:rPr>
              <w:t>Inadequate Ventilation</w:t>
            </w:r>
          </w:p>
        </w:tc>
      </w:tr>
      <w:tr w:rsidR="000A2425" w:rsidRPr="004170D1" w:rsidTr="004C10FA">
        <w:trPr>
          <w:trHeight w:val="454"/>
        </w:trPr>
        <w:tc>
          <w:tcPr>
            <w:tcW w:w="6281" w:type="dxa"/>
            <w:vAlign w:val="center"/>
          </w:tcPr>
          <w:p w:rsidR="005E7753" w:rsidRPr="004170D1" w:rsidRDefault="005E7753" w:rsidP="004C10FA">
            <w:pPr>
              <w:spacing w:after="0" w:line="240" w:lineRule="auto"/>
              <w:jc w:val="center"/>
              <w:rPr>
                <w:rFonts w:asciiTheme="minorHAnsi" w:hAnsiTheme="minorHAnsi" w:cstheme="minorHAnsi"/>
              </w:rPr>
            </w:pPr>
            <w:r w:rsidRPr="004170D1">
              <w:rPr>
                <w:rFonts w:asciiTheme="minorHAnsi" w:hAnsiTheme="minorHAnsi" w:cstheme="minorHAnsi"/>
                <w:b/>
              </w:rPr>
              <w:t>Control Measures</w:t>
            </w:r>
          </w:p>
        </w:tc>
        <w:tc>
          <w:tcPr>
            <w:tcW w:w="6708" w:type="dxa"/>
            <w:vAlign w:val="center"/>
          </w:tcPr>
          <w:p w:rsidR="005E7753" w:rsidRPr="004170D1" w:rsidRDefault="005E7753" w:rsidP="004C10FA">
            <w:pPr>
              <w:spacing w:after="0" w:line="240" w:lineRule="auto"/>
              <w:jc w:val="center"/>
              <w:rPr>
                <w:rFonts w:asciiTheme="minorHAnsi" w:hAnsiTheme="minorHAnsi" w:cstheme="minorHAnsi"/>
                <w:bCs/>
              </w:rPr>
            </w:pPr>
            <w:r w:rsidRPr="004170D1">
              <w:rPr>
                <w:rFonts w:asciiTheme="minorHAnsi" w:hAnsiTheme="minorHAnsi" w:cstheme="minorHAnsi"/>
                <w:b/>
              </w:rPr>
              <w:t>Additional Information</w:t>
            </w:r>
          </w:p>
        </w:tc>
        <w:tc>
          <w:tcPr>
            <w:tcW w:w="683" w:type="dxa"/>
            <w:shd w:val="clear" w:color="auto" w:fill="auto"/>
            <w:vAlign w:val="center"/>
          </w:tcPr>
          <w:p w:rsidR="005E7753" w:rsidRPr="004170D1" w:rsidRDefault="005E7753" w:rsidP="004C10FA">
            <w:pPr>
              <w:spacing w:after="0" w:line="240" w:lineRule="auto"/>
              <w:jc w:val="center"/>
              <w:rPr>
                <w:rFonts w:asciiTheme="minorHAnsi" w:hAnsiTheme="minorHAnsi" w:cstheme="minorHAnsi"/>
              </w:rPr>
            </w:pPr>
            <w:r w:rsidRPr="004170D1">
              <w:rPr>
                <w:rFonts w:asciiTheme="minorHAnsi" w:hAnsiTheme="minorHAnsi" w:cstheme="minorHAnsi"/>
                <w:bCs/>
              </w:rPr>
              <w:t>YES</w:t>
            </w:r>
          </w:p>
        </w:tc>
        <w:tc>
          <w:tcPr>
            <w:tcW w:w="683" w:type="dxa"/>
            <w:shd w:val="clear" w:color="auto" w:fill="auto"/>
            <w:vAlign w:val="center"/>
          </w:tcPr>
          <w:p w:rsidR="005E7753" w:rsidRPr="004170D1" w:rsidRDefault="005E7753" w:rsidP="004C10FA">
            <w:pPr>
              <w:spacing w:after="0" w:line="240" w:lineRule="auto"/>
              <w:jc w:val="center"/>
              <w:rPr>
                <w:rFonts w:asciiTheme="minorHAnsi" w:hAnsiTheme="minorHAnsi" w:cstheme="minorHAnsi"/>
                <w:b/>
              </w:rPr>
            </w:pPr>
            <w:r w:rsidRPr="004170D1">
              <w:rPr>
                <w:rFonts w:asciiTheme="minorHAnsi" w:hAnsiTheme="minorHAnsi" w:cstheme="minorHAnsi"/>
                <w:bCs/>
              </w:rPr>
              <w:t>NO</w:t>
            </w:r>
          </w:p>
        </w:tc>
        <w:tc>
          <w:tcPr>
            <w:tcW w:w="684" w:type="dxa"/>
            <w:shd w:val="clear" w:color="auto" w:fill="auto"/>
            <w:vAlign w:val="center"/>
          </w:tcPr>
          <w:p w:rsidR="005E7753" w:rsidRPr="004170D1" w:rsidRDefault="005E7753" w:rsidP="004C10FA">
            <w:pPr>
              <w:spacing w:after="0" w:line="240" w:lineRule="auto"/>
              <w:jc w:val="center"/>
              <w:rPr>
                <w:rFonts w:asciiTheme="minorHAnsi" w:hAnsiTheme="minorHAnsi" w:cstheme="minorHAnsi"/>
                <w:b/>
              </w:rPr>
            </w:pPr>
            <w:r w:rsidRPr="004170D1">
              <w:rPr>
                <w:rFonts w:asciiTheme="minorHAnsi" w:hAnsiTheme="minorHAnsi" w:cstheme="minorHAnsi"/>
                <w:bCs/>
              </w:rPr>
              <w:t>N/A</w:t>
            </w: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Occupied spaces must always be well ventilated</w:t>
            </w:r>
            <w:r w:rsidRPr="004170D1">
              <w:rPr>
                <w:rFonts w:asciiTheme="minorHAnsi" w:eastAsiaTheme="minorHAnsi" w:hAnsiTheme="minorHAnsi" w:cstheme="minorHAnsi"/>
              </w:rPr>
              <w:t xml:space="preserve"> </w:t>
            </w:r>
            <w:r w:rsidRPr="004170D1">
              <w:rPr>
                <w:rFonts w:asciiTheme="minorHAnsi" w:hAnsiTheme="minorHAnsi" w:cstheme="minorHAnsi"/>
              </w:rPr>
              <w:t>and a comfortable teaching environment maintained</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This can be achieved by a variety of measures including:</w:t>
            </w:r>
          </w:p>
          <w:p w:rsidR="004170D1" w:rsidRPr="004170D1" w:rsidRDefault="004170D1" w:rsidP="004170D1">
            <w:pPr>
              <w:spacing w:after="0" w:line="240" w:lineRule="auto"/>
              <w:rPr>
                <w:rFonts w:asciiTheme="minorHAnsi" w:hAnsiTheme="minorHAnsi" w:cstheme="minorHAnsi"/>
              </w:rPr>
            </w:pPr>
          </w:p>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b/>
              </w:rPr>
              <w:t>mechanical ventilation systems</w:t>
            </w:r>
            <w:r w:rsidRPr="004170D1">
              <w:rPr>
                <w:rFonts w:asciiTheme="minorHAnsi" w:hAnsiTheme="minorHAnsi" w:cstheme="minorHAnsi"/>
              </w:rPr>
              <w:t xml:space="preserve">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r w:rsidRPr="004170D1">
              <w:rPr>
                <w:rFonts w:asciiTheme="minorHAnsi" w:hAnsiTheme="minorHAnsi" w:cstheme="minorHAnsi"/>
                <w:noProof/>
                <w:lang w:eastAsia="en-GB"/>
              </w:rPr>
              <w:drawing>
                <wp:inline distT="0" distB="0" distL="0" distR="0" wp14:anchorId="4AFA73EF" wp14:editId="053E7D35">
                  <wp:extent cx="276283" cy="276283"/>
                  <wp:effectExtent l="0" t="0" r="3175" b="3175"/>
                  <wp:docPr id="7" name="Picture 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Ventilate spaces with outdoor air</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b/>
              </w:rPr>
              <w:t>Natural ventilation</w:t>
            </w:r>
            <w:r w:rsidRPr="004170D1">
              <w:rPr>
                <w:rFonts w:asciiTheme="minorHAnsi" w:hAnsiTheme="minorHAnsi" w:cstheme="minorHAnsi"/>
              </w:rPr>
              <w:t xml:space="preserve"> – if necessary external opening doors may also be used provided this doesn’t compromise safeguarding measures</w:t>
            </w: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3" name="Picture 243"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Where possible, occupied room windows should be open</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4" name="Picture 244"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Switch air handling units with recirculation to 100% outdoor air where this is not possible, systems are operated as normal</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 xml:space="preserve">Further advice on this can be found in Health and Safety Executive guidance on </w:t>
            </w:r>
            <w:hyperlink r:id="rId29" w:history="1">
              <w:r w:rsidRPr="004170D1">
                <w:rPr>
                  <w:rStyle w:val="Hyperlink"/>
                  <w:rFonts w:asciiTheme="minorHAnsi" w:hAnsiTheme="minorHAnsi" w:cstheme="minorHAnsi"/>
                </w:rPr>
                <w:t>air conditioning and ventilation during the coronavirus outbreak</w:t>
              </w:r>
            </w:hyperlink>
            <w:r w:rsidRPr="004170D1">
              <w:rPr>
                <w:rFonts w:asciiTheme="minorHAnsi" w:hAnsiTheme="minorHAnsi" w:cstheme="minorHAnsi"/>
              </w:rPr>
              <w:t xml:space="preserve"> and </w:t>
            </w:r>
            <w:hyperlink r:id="rId30" w:history="1">
              <w:r w:rsidRPr="004170D1">
                <w:rPr>
                  <w:rStyle w:val="Hyperlink"/>
                  <w:rFonts w:asciiTheme="minorHAnsi" w:hAnsiTheme="minorHAnsi" w:cstheme="minorHAnsi"/>
                </w:rPr>
                <w:t>CIBSE coronavirus (COVID-19) advice</w:t>
              </w:r>
            </w:hyperlink>
            <w:r w:rsidRPr="004170D1">
              <w:rPr>
                <w:rFonts w:asciiTheme="minorHAnsi" w:hAnsiTheme="minorHAnsi" w:cstheme="minorHAnsi"/>
              </w:rPr>
              <w:t>.</w:t>
            </w: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5" name="Picture 245"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Prop doors open, where safe to do so (bearing in mind fire safety and safeguarding), to limit use of door handles and assist with creating a throughput of air</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Fire doors must not be propped open unless they have a self-closing hold open device fitted</w:t>
            </w: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6" name="Picture 246"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lastRenderedPageBreak/>
              <w:t>In cold weather where the school heating system is activated, windows are open to provide trickle ventilation rather than being fully open</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b/>
              </w:rPr>
              <w:t>natural ventilation</w:t>
            </w:r>
            <w:r w:rsidRPr="004170D1">
              <w:rPr>
                <w:rFonts w:asciiTheme="minorHAnsi" w:hAnsiTheme="minorHAnsi" w:cstheme="minorHAnsi"/>
              </w:rPr>
              <w:t xml:space="preserve"> – opening windows (in cooler weather windows should be opened just enough to provide constant background ventilation, and opened more fully during breaks to purge the air in the space)</w:t>
            </w: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7" name="Picture 247"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Consideration given to opening high level windows in preference to low level to reduce draughts</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b/>
              </w:rPr>
            </w:pP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8" name="Picture 248"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Consideration given to only opening every other window instead of all windows when the heating is activated</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49" name="Picture 249"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r w:rsidR="004170D1" w:rsidRPr="004170D1" w:rsidTr="004170D1">
        <w:trPr>
          <w:trHeight w:val="415"/>
        </w:trPr>
        <w:tc>
          <w:tcPr>
            <w:tcW w:w="6281" w:type="dxa"/>
            <w:tcBorders>
              <w:left w:val="single" w:sz="4" w:space="0" w:color="auto"/>
              <w:righ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If school needs to use additional heaters they only use sealed, oil filled electric heaters</w:t>
            </w:r>
          </w:p>
        </w:tc>
        <w:tc>
          <w:tcPr>
            <w:tcW w:w="6708" w:type="dxa"/>
            <w:tcBorders>
              <w:left w:val="single" w:sz="2" w:space="0" w:color="000000"/>
            </w:tcBorders>
            <w:vAlign w:val="center"/>
          </w:tcPr>
          <w:p w:rsidR="004170D1" w:rsidRPr="004170D1" w:rsidRDefault="004170D1" w:rsidP="004170D1">
            <w:pPr>
              <w:spacing w:after="0" w:line="240" w:lineRule="auto"/>
              <w:rPr>
                <w:rFonts w:asciiTheme="minorHAnsi" w:hAnsiTheme="minorHAnsi" w:cstheme="minorHAnsi"/>
              </w:rPr>
            </w:pPr>
            <w:r w:rsidRPr="004170D1">
              <w:rPr>
                <w:rFonts w:asciiTheme="minorHAnsi" w:hAnsiTheme="minorHAnsi" w:cstheme="minorHAnsi"/>
              </w:rPr>
              <w:t>Electric fan heaters used sparingly due to increased fire and electrical risk</w:t>
            </w:r>
          </w:p>
        </w:tc>
        <w:tc>
          <w:tcPr>
            <w:tcW w:w="683" w:type="dxa"/>
            <w:shd w:val="clear" w:color="auto" w:fill="auto"/>
            <w:vAlign w:val="center"/>
          </w:tcPr>
          <w:p w:rsidR="004170D1" w:rsidRPr="004170D1" w:rsidRDefault="00CB1E4E" w:rsidP="004170D1">
            <w:pPr>
              <w:spacing w:after="0" w:line="240" w:lineRule="auto"/>
              <w:jc w:val="center"/>
              <w:rPr>
                <w:rFonts w:asciiTheme="minorHAnsi" w:hAnsiTheme="minorHAnsi" w:cstheme="minorHAnsi"/>
                <w:noProof/>
                <w:lang w:eastAsia="en-GB"/>
              </w:rPr>
            </w:pPr>
            <w:r w:rsidRPr="004170D1">
              <w:rPr>
                <w:rFonts w:asciiTheme="minorHAnsi" w:hAnsiTheme="minorHAnsi" w:cstheme="minorHAnsi"/>
                <w:noProof/>
                <w:lang w:eastAsia="en-GB"/>
              </w:rPr>
              <w:drawing>
                <wp:inline distT="0" distB="0" distL="0" distR="0" wp14:anchorId="4E89071B" wp14:editId="79E26D93">
                  <wp:extent cx="276283" cy="276283"/>
                  <wp:effectExtent l="0" t="0" r="3175" b="3175"/>
                  <wp:docPr id="250" name="Picture 250" descr="How can i display a tick mark and some text on a JButton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an i display a tick mark and some text on a JButton - Stack Overflow"/>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79552" cy="279552"/>
                          </a:xfrm>
                          <a:prstGeom prst="rect">
                            <a:avLst/>
                          </a:prstGeom>
                          <a:noFill/>
                          <a:ln>
                            <a:noFill/>
                          </a:ln>
                        </pic:spPr>
                      </pic:pic>
                    </a:graphicData>
                  </a:graphic>
                </wp:inline>
              </w:drawing>
            </w:r>
          </w:p>
        </w:tc>
        <w:tc>
          <w:tcPr>
            <w:tcW w:w="683"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c>
          <w:tcPr>
            <w:tcW w:w="684" w:type="dxa"/>
            <w:shd w:val="clear" w:color="auto" w:fill="auto"/>
            <w:vAlign w:val="center"/>
          </w:tcPr>
          <w:p w:rsidR="004170D1" w:rsidRPr="004170D1" w:rsidRDefault="004170D1" w:rsidP="004170D1">
            <w:pPr>
              <w:spacing w:after="0" w:line="240" w:lineRule="auto"/>
              <w:jc w:val="center"/>
              <w:rPr>
                <w:rFonts w:asciiTheme="minorHAnsi" w:hAnsiTheme="minorHAnsi" w:cstheme="minorHAnsi"/>
                <w:b/>
              </w:rPr>
            </w:pPr>
          </w:p>
        </w:tc>
      </w:tr>
    </w:tbl>
    <w:p w:rsidR="0038519D" w:rsidRPr="004170D1" w:rsidRDefault="0038519D">
      <w:pPr>
        <w:spacing w:after="0" w:line="240" w:lineRule="auto"/>
        <w:rPr>
          <w:rFonts w:asciiTheme="minorHAnsi" w:hAnsiTheme="minorHAnsi" w:cstheme="minorHAnsi"/>
        </w:rPr>
      </w:pPr>
    </w:p>
    <w:tbl>
      <w:tblPr>
        <w:tblW w:w="150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905"/>
        <w:gridCol w:w="1899"/>
        <w:gridCol w:w="4581"/>
        <w:gridCol w:w="1985"/>
        <w:gridCol w:w="23"/>
        <w:gridCol w:w="2009"/>
      </w:tblGrid>
      <w:tr w:rsidR="00AE2166" w:rsidRPr="004170D1" w:rsidTr="008E00F8">
        <w:trPr>
          <w:trHeight w:val="415"/>
        </w:trPr>
        <w:tc>
          <w:tcPr>
            <w:tcW w:w="15039" w:type="dxa"/>
            <w:gridSpan w:val="7"/>
            <w:shd w:val="clear" w:color="auto" w:fill="9CC2E5" w:themeFill="accent1" w:themeFillTint="99"/>
            <w:vAlign w:val="center"/>
          </w:tcPr>
          <w:p w:rsidR="00AE2166" w:rsidRPr="004170D1" w:rsidRDefault="0038519D" w:rsidP="008E00F8">
            <w:pPr>
              <w:spacing w:after="0" w:line="240" w:lineRule="auto"/>
              <w:rPr>
                <w:rFonts w:asciiTheme="minorHAnsi" w:hAnsiTheme="minorHAnsi" w:cstheme="minorHAnsi"/>
                <w:b/>
              </w:rPr>
            </w:pPr>
            <w:r w:rsidRPr="004170D1">
              <w:rPr>
                <w:rFonts w:asciiTheme="minorHAnsi" w:hAnsiTheme="minorHAnsi" w:cstheme="minorHAnsi"/>
              </w:rPr>
              <w:br w:type="page"/>
            </w:r>
            <w:r w:rsidR="008E00F8" w:rsidRPr="004170D1">
              <w:rPr>
                <w:rFonts w:asciiTheme="minorHAnsi" w:hAnsiTheme="minorHAnsi" w:cstheme="minorHAnsi"/>
                <w:b/>
              </w:rPr>
              <w:t>Summary</w:t>
            </w:r>
          </w:p>
        </w:tc>
      </w:tr>
      <w:tr w:rsidR="00DA5785" w:rsidRPr="004170D1" w:rsidTr="005E7753">
        <w:trPr>
          <w:trHeight w:val="487"/>
        </w:trPr>
        <w:tc>
          <w:tcPr>
            <w:tcW w:w="13007" w:type="dxa"/>
            <w:gridSpan w:val="5"/>
            <w:vAlign w:val="center"/>
          </w:tcPr>
          <w:p w:rsidR="00DA5785" w:rsidRPr="004170D1" w:rsidRDefault="00DA5785" w:rsidP="00B24CE9">
            <w:pPr>
              <w:spacing w:after="0" w:line="240" w:lineRule="auto"/>
              <w:rPr>
                <w:rFonts w:asciiTheme="minorHAnsi" w:hAnsiTheme="minorHAnsi" w:cstheme="minorHAnsi"/>
                <w:b/>
              </w:rPr>
            </w:pPr>
            <w:r w:rsidRPr="004170D1">
              <w:rPr>
                <w:rFonts w:asciiTheme="minorHAnsi" w:hAnsiTheme="minorHAnsi" w:cstheme="minorHAnsi"/>
              </w:rPr>
              <w:t>Have you consulted with the people/representatives undertaking the activity as part of the preparation of this risk assessment</w:t>
            </w:r>
          </w:p>
        </w:tc>
        <w:tc>
          <w:tcPr>
            <w:tcW w:w="2032" w:type="dxa"/>
            <w:gridSpan w:val="2"/>
            <w:shd w:val="clear" w:color="auto" w:fill="00B050"/>
            <w:vAlign w:val="center"/>
          </w:tcPr>
          <w:p w:rsidR="00DA5785" w:rsidRPr="004170D1" w:rsidRDefault="00DA5785" w:rsidP="00B24CE9">
            <w:pPr>
              <w:spacing w:after="0" w:line="240" w:lineRule="auto"/>
              <w:jc w:val="center"/>
              <w:rPr>
                <w:rFonts w:asciiTheme="minorHAnsi" w:hAnsiTheme="minorHAnsi" w:cstheme="minorHAnsi"/>
                <w:b/>
              </w:rPr>
            </w:pPr>
            <w:r w:rsidRPr="004170D1">
              <w:rPr>
                <w:rFonts w:asciiTheme="minorHAnsi" w:hAnsiTheme="minorHAnsi" w:cstheme="minorHAnsi"/>
                <w:b/>
              </w:rPr>
              <w:t xml:space="preserve">Yes  </w:t>
            </w:r>
          </w:p>
        </w:tc>
      </w:tr>
      <w:tr w:rsidR="00DA5785" w:rsidRPr="004170D1" w:rsidTr="005E7753">
        <w:trPr>
          <w:trHeight w:val="487"/>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What is the level of risk for this activity/situation with existing control measures</w:t>
            </w:r>
          </w:p>
        </w:tc>
        <w:tc>
          <w:tcPr>
            <w:tcW w:w="2032" w:type="dxa"/>
            <w:gridSpan w:val="2"/>
            <w:shd w:val="clear" w:color="auto" w:fill="FFC000"/>
            <w:vAlign w:val="center"/>
          </w:tcPr>
          <w:p w:rsidR="00DA5785" w:rsidRPr="004170D1" w:rsidRDefault="00DA5785" w:rsidP="00B24CE9">
            <w:pPr>
              <w:spacing w:after="0" w:line="240" w:lineRule="auto"/>
              <w:jc w:val="center"/>
              <w:rPr>
                <w:rFonts w:asciiTheme="minorHAnsi" w:hAnsiTheme="minorHAnsi" w:cstheme="minorHAnsi"/>
                <w:b/>
              </w:rPr>
            </w:pPr>
            <w:r w:rsidRPr="004170D1">
              <w:rPr>
                <w:rFonts w:asciiTheme="minorHAnsi" w:hAnsiTheme="minorHAnsi" w:cstheme="minorHAnsi"/>
                <w:b/>
              </w:rPr>
              <w:t>Med</w:t>
            </w:r>
          </w:p>
        </w:tc>
      </w:tr>
      <w:tr w:rsidR="00DA5785" w:rsidRPr="004170D1" w:rsidTr="005E7753">
        <w:trPr>
          <w:trHeight w:val="487"/>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Is the risk adequately controlled with existing control measures</w:t>
            </w:r>
          </w:p>
        </w:tc>
        <w:tc>
          <w:tcPr>
            <w:tcW w:w="2032" w:type="dxa"/>
            <w:gridSpan w:val="2"/>
            <w:shd w:val="clear" w:color="auto" w:fill="00B050"/>
            <w:vAlign w:val="center"/>
          </w:tcPr>
          <w:p w:rsidR="00DA5785" w:rsidRPr="004170D1" w:rsidRDefault="00DA5785" w:rsidP="00B24CE9">
            <w:pPr>
              <w:spacing w:after="0" w:line="240" w:lineRule="auto"/>
              <w:jc w:val="center"/>
              <w:rPr>
                <w:rFonts w:asciiTheme="minorHAnsi" w:hAnsiTheme="minorHAnsi" w:cstheme="minorHAnsi"/>
                <w:b/>
                <w:dstrike/>
              </w:rPr>
            </w:pPr>
            <w:r w:rsidRPr="004170D1">
              <w:rPr>
                <w:rFonts w:asciiTheme="minorHAnsi" w:hAnsiTheme="minorHAnsi" w:cstheme="minorHAnsi"/>
                <w:b/>
              </w:rPr>
              <w:t xml:space="preserve">Yes </w:t>
            </w:r>
          </w:p>
        </w:tc>
      </w:tr>
      <w:tr w:rsidR="00DA5785" w:rsidRPr="004170D1" w:rsidTr="005E7753">
        <w:trPr>
          <w:trHeight w:val="487"/>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Have you identified any further control measures needed to control the risk and recorded them in the action plan</w:t>
            </w:r>
          </w:p>
        </w:tc>
        <w:tc>
          <w:tcPr>
            <w:tcW w:w="2032" w:type="dxa"/>
            <w:gridSpan w:val="2"/>
            <w:shd w:val="clear" w:color="auto" w:fill="auto"/>
            <w:vAlign w:val="center"/>
          </w:tcPr>
          <w:p w:rsidR="00DA5785" w:rsidRPr="004170D1" w:rsidRDefault="00DA5785" w:rsidP="00DA5785">
            <w:pPr>
              <w:spacing w:after="0" w:line="240" w:lineRule="auto"/>
              <w:jc w:val="center"/>
              <w:rPr>
                <w:rFonts w:asciiTheme="minorHAnsi" w:hAnsiTheme="minorHAnsi" w:cstheme="minorHAnsi"/>
                <w:b/>
                <w:dstrike/>
              </w:rPr>
            </w:pPr>
            <w:r w:rsidRPr="004170D1">
              <w:rPr>
                <w:rFonts w:asciiTheme="minorHAnsi" w:hAnsiTheme="minorHAnsi" w:cstheme="minorHAnsi"/>
                <w:b/>
              </w:rPr>
              <w:t xml:space="preserve">No </w:t>
            </w:r>
          </w:p>
        </w:tc>
      </w:tr>
      <w:tr w:rsidR="00AE2166" w:rsidRPr="004170D1" w:rsidTr="00197C32">
        <w:trPr>
          <w:trHeight w:val="337"/>
        </w:trPr>
        <w:tc>
          <w:tcPr>
            <w:tcW w:w="11022" w:type="dxa"/>
            <w:gridSpan w:val="4"/>
            <w:shd w:val="clear" w:color="auto" w:fill="D5DCE4" w:themeFill="text2" w:themeFillTint="33"/>
            <w:vAlign w:val="center"/>
          </w:tcPr>
          <w:p w:rsidR="00AE2166" w:rsidRPr="004170D1" w:rsidRDefault="00AE2166" w:rsidP="00580E53">
            <w:pPr>
              <w:spacing w:after="0" w:line="240" w:lineRule="auto"/>
              <w:jc w:val="center"/>
              <w:rPr>
                <w:rFonts w:asciiTheme="minorHAnsi" w:hAnsiTheme="minorHAnsi" w:cstheme="minorHAnsi"/>
                <w:b/>
              </w:rPr>
            </w:pPr>
            <w:r w:rsidRPr="004170D1">
              <w:rPr>
                <w:rFonts w:asciiTheme="minorHAnsi" w:eastAsia="Times New Roman" w:hAnsiTheme="minorHAnsi" w:cstheme="minorHAnsi"/>
                <w:b/>
                <w:bCs/>
              </w:rPr>
              <w:t xml:space="preserve">ACTION PLAN </w:t>
            </w:r>
          </w:p>
        </w:tc>
        <w:tc>
          <w:tcPr>
            <w:tcW w:w="4017" w:type="dxa"/>
            <w:gridSpan w:val="3"/>
            <w:shd w:val="clear" w:color="auto" w:fill="D5DCE4" w:themeFill="text2" w:themeFillTint="33"/>
            <w:vAlign w:val="center"/>
          </w:tcPr>
          <w:p w:rsidR="00AE2166" w:rsidRPr="004170D1" w:rsidRDefault="00AE2166" w:rsidP="00B24CE9">
            <w:pPr>
              <w:spacing w:after="0" w:line="240" w:lineRule="auto"/>
              <w:jc w:val="center"/>
              <w:rPr>
                <w:rFonts w:asciiTheme="minorHAnsi" w:hAnsiTheme="minorHAnsi" w:cstheme="minorHAnsi"/>
                <w:b/>
              </w:rPr>
            </w:pPr>
            <w:r w:rsidRPr="004170D1">
              <w:rPr>
                <w:rFonts w:asciiTheme="minorHAnsi" w:eastAsia="Times New Roman" w:hAnsiTheme="minorHAnsi" w:cstheme="minorHAnsi"/>
                <w:b/>
                <w:bCs/>
              </w:rPr>
              <w:t>To be actioned by</w:t>
            </w:r>
          </w:p>
        </w:tc>
      </w:tr>
      <w:tr w:rsidR="00AE2166" w:rsidRPr="004170D1" w:rsidTr="00197C32">
        <w:trPr>
          <w:trHeight w:val="337"/>
        </w:trPr>
        <w:tc>
          <w:tcPr>
            <w:tcW w:w="11022" w:type="dxa"/>
            <w:gridSpan w:val="4"/>
            <w:shd w:val="clear" w:color="auto" w:fill="D5DCE4" w:themeFill="text2" w:themeFillTint="33"/>
            <w:vAlign w:val="center"/>
          </w:tcPr>
          <w:p w:rsidR="00AE2166" w:rsidRPr="004170D1" w:rsidRDefault="00AE2166" w:rsidP="00197C32">
            <w:pPr>
              <w:spacing w:after="0" w:line="240" w:lineRule="auto"/>
              <w:jc w:val="center"/>
              <w:rPr>
                <w:rFonts w:asciiTheme="minorHAnsi" w:hAnsiTheme="minorHAnsi" w:cstheme="minorHAnsi"/>
                <w:b/>
              </w:rPr>
            </w:pPr>
            <w:r w:rsidRPr="004170D1">
              <w:rPr>
                <w:rFonts w:asciiTheme="minorHAnsi" w:eastAsia="Times New Roman" w:hAnsiTheme="minorHAnsi" w:cstheme="minorHAnsi"/>
              </w:rPr>
              <w:t>Further control measures to reduce risks</w:t>
            </w:r>
            <w:r w:rsidR="00197C32" w:rsidRPr="004170D1">
              <w:rPr>
                <w:rFonts w:asciiTheme="minorHAnsi" w:eastAsia="Times New Roman" w:hAnsiTheme="minorHAnsi" w:cstheme="minorHAnsi"/>
              </w:rPr>
              <w:t xml:space="preserve"> </w:t>
            </w:r>
            <w:r w:rsidRPr="004170D1">
              <w:rPr>
                <w:rFonts w:asciiTheme="minorHAnsi" w:eastAsia="Times New Roman" w:hAnsiTheme="minorHAnsi" w:cstheme="minorHAnsi"/>
              </w:rPr>
              <w:t>so far as is reasonably practicable</w:t>
            </w:r>
          </w:p>
        </w:tc>
        <w:tc>
          <w:tcPr>
            <w:tcW w:w="2008" w:type="dxa"/>
            <w:gridSpan w:val="2"/>
            <w:shd w:val="clear" w:color="auto" w:fill="D5DCE4" w:themeFill="text2" w:themeFillTint="33"/>
            <w:vAlign w:val="center"/>
          </w:tcPr>
          <w:p w:rsidR="00AE2166" w:rsidRPr="004170D1" w:rsidRDefault="00AE2166" w:rsidP="00B24CE9">
            <w:pPr>
              <w:spacing w:after="0" w:line="240" w:lineRule="auto"/>
              <w:jc w:val="center"/>
              <w:rPr>
                <w:rFonts w:asciiTheme="minorHAnsi" w:hAnsiTheme="minorHAnsi" w:cstheme="minorHAnsi"/>
                <w:b/>
              </w:rPr>
            </w:pPr>
            <w:r w:rsidRPr="004170D1">
              <w:rPr>
                <w:rFonts w:asciiTheme="minorHAnsi" w:eastAsia="Times New Roman" w:hAnsiTheme="minorHAnsi" w:cstheme="minorHAnsi"/>
                <w:b/>
              </w:rPr>
              <w:t>Name</w:t>
            </w:r>
          </w:p>
        </w:tc>
        <w:tc>
          <w:tcPr>
            <w:tcW w:w="2009" w:type="dxa"/>
            <w:shd w:val="clear" w:color="auto" w:fill="D5DCE4" w:themeFill="text2" w:themeFillTint="33"/>
            <w:vAlign w:val="center"/>
          </w:tcPr>
          <w:p w:rsidR="00AE2166" w:rsidRPr="004170D1" w:rsidRDefault="00AE2166" w:rsidP="00B24CE9">
            <w:pPr>
              <w:spacing w:after="0" w:line="240" w:lineRule="auto"/>
              <w:jc w:val="center"/>
              <w:rPr>
                <w:rFonts w:asciiTheme="minorHAnsi" w:hAnsiTheme="minorHAnsi" w:cstheme="minorHAnsi"/>
                <w:b/>
              </w:rPr>
            </w:pPr>
            <w:r w:rsidRPr="004170D1">
              <w:rPr>
                <w:rFonts w:asciiTheme="minorHAnsi" w:eastAsia="Times New Roman" w:hAnsiTheme="minorHAnsi" w:cstheme="minorHAnsi"/>
                <w:b/>
              </w:rPr>
              <w:t>Date</w:t>
            </w:r>
          </w:p>
        </w:tc>
      </w:tr>
      <w:tr w:rsidR="00AE2166" w:rsidRPr="004170D1" w:rsidTr="00197C32">
        <w:trPr>
          <w:trHeight w:val="567"/>
        </w:trPr>
        <w:tc>
          <w:tcPr>
            <w:tcW w:w="11022" w:type="dxa"/>
            <w:gridSpan w:val="4"/>
            <w:vAlign w:val="center"/>
          </w:tcPr>
          <w:p w:rsidR="00AE2166" w:rsidRPr="004170D1" w:rsidRDefault="00AE2166" w:rsidP="00197C32">
            <w:pPr>
              <w:spacing w:after="0" w:line="240" w:lineRule="auto"/>
              <w:rPr>
                <w:rFonts w:asciiTheme="minorHAnsi" w:hAnsiTheme="minorHAnsi" w:cstheme="minorHAnsi"/>
                <w:b/>
              </w:rPr>
            </w:pPr>
          </w:p>
        </w:tc>
        <w:tc>
          <w:tcPr>
            <w:tcW w:w="2008" w:type="dxa"/>
            <w:gridSpan w:val="2"/>
            <w:vAlign w:val="center"/>
          </w:tcPr>
          <w:p w:rsidR="00AE2166" w:rsidRPr="004170D1" w:rsidRDefault="00AE2166" w:rsidP="00197C32">
            <w:pPr>
              <w:spacing w:after="0" w:line="240" w:lineRule="auto"/>
              <w:rPr>
                <w:rFonts w:asciiTheme="minorHAnsi" w:hAnsiTheme="minorHAnsi" w:cstheme="minorHAnsi"/>
                <w:b/>
              </w:rPr>
            </w:pPr>
          </w:p>
        </w:tc>
        <w:tc>
          <w:tcPr>
            <w:tcW w:w="2009" w:type="dxa"/>
            <w:vAlign w:val="center"/>
          </w:tcPr>
          <w:p w:rsidR="00AE2166" w:rsidRPr="004170D1" w:rsidRDefault="00AE2166" w:rsidP="00197C32">
            <w:pPr>
              <w:spacing w:after="0" w:line="240" w:lineRule="auto"/>
              <w:rPr>
                <w:rFonts w:asciiTheme="minorHAnsi" w:hAnsiTheme="minorHAnsi" w:cstheme="minorHAnsi"/>
                <w:b/>
              </w:rPr>
            </w:pPr>
          </w:p>
        </w:tc>
      </w:tr>
      <w:tr w:rsidR="00DA5785" w:rsidRPr="004170D1" w:rsidTr="005E7753">
        <w:trPr>
          <w:trHeight w:val="454"/>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 xml:space="preserve">State overall risk level assigned to the task </w:t>
            </w:r>
            <w:r w:rsidRPr="004170D1">
              <w:rPr>
                <w:rFonts w:asciiTheme="minorHAnsi" w:hAnsiTheme="minorHAnsi" w:cstheme="minorHAnsi"/>
                <w:b/>
              </w:rPr>
              <w:t>AFTER</w:t>
            </w:r>
            <w:r w:rsidRPr="004170D1">
              <w:rPr>
                <w:rFonts w:asciiTheme="minorHAnsi" w:hAnsiTheme="minorHAnsi" w:cstheme="minorHAnsi"/>
              </w:rPr>
              <w:t xml:space="preserve"> implementation of control and action plan measures taken as a result of this risk assessment</w:t>
            </w:r>
          </w:p>
        </w:tc>
        <w:tc>
          <w:tcPr>
            <w:tcW w:w="2032" w:type="dxa"/>
            <w:gridSpan w:val="2"/>
            <w:shd w:val="clear" w:color="auto" w:fill="FFC000"/>
            <w:vAlign w:val="center"/>
          </w:tcPr>
          <w:p w:rsidR="00DA5785" w:rsidRPr="004170D1" w:rsidRDefault="00DA5785" w:rsidP="00DA5785">
            <w:pPr>
              <w:spacing w:after="0" w:line="240" w:lineRule="auto"/>
              <w:jc w:val="center"/>
              <w:rPr>
                <w:rFonts w:asciiTheme="minorHAnsi" w:hAnsiTheme="minorHAnsi" w:cstheme="minorHAnsi"/>
                <w:b/>
              </w:rPr>
            </w:pPr>
            <w:r w:rsidRPr="004170D1">
              <w:rPr>
                <w:rFonts w:asciiTheme="minorHAnsi" w:hAnsiTheme="minorHAnsi" w:cstheme="minorHAnsi"/>
                <w:b/>
              </w:rPr>
              <w:t>Med</w:t>
            </w:r>
          </w:p>
        </w:tc>
      </w:tr>
      <w:tr w:rsidR="00DA5785" w:rsidRPr="004170D1" w:rsidTr="005E7753">
        <w:trPr>
          <w:trHeight w:val="454"/>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Is such a risk level deemed to be as low as reasonably practical?</w:t>
            </w:r>
          </w:p>
        </w:tc>
        <w:tc>
          <w:tcPr>
            <w:tcW w:w="2032" w:type="dxa"/>
            <w:gridSpan w:val="2"/>
            <w:shd w:val="clear" w:color="auto" w:fill="00B050"/>
            <w:vAlign w:val="center"/>
          </w:tcPr>
          <w:p w:rsidR="00DA5785" w:rsidRPr="004170D1" w:rsidRDefault="00DA5785" w:rsidP="00DA5785">
            <w:pPr>
              <w:spacing w:after="0" w:line="240" w:lineRule="auto"/>
              <w:jc w:val="center"/>
              <w:rPr>
                <w:rFonts w:asciiTheme="minorHAnsi" w:hAnsiTheme="minorHAnsi" w:cstheme="minorHAnsi"/>
                <w:b/>
                <w:dstrike/>
              </w:rPr>
            </w:pPr>
            <w:r w:rsidRPr="004170D1">
              <w:rPr>
                <w:rFonts w:asciiTheme="minorHAnsi" w:hAnsiTheme="minorHAnsi" w:cstheme="minorHAnsi"/>
                <w:b/>
              </w:rPr>
              <w:t>Yes</w:t>
            </w:r>
          </w:p>
        </w:tc>
      </w:tr>
      <w:tr w:rsidR="00DA5785" w:rsidRPr="004170D1" w:rsidTr="005E7753">
        <w:trPr>
          <w:trHeight w:val="454"/>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Is activity still acceptable with this level of risk?</w:t>
            </w:r>
          </w:p>
        </w:tc>
        <w:tc>
          <w:tcPr>
            <w:tcW w:w="2032" w:type="dxa"/>
            <w:gridSpan w:val="2"/>
            <w:shd w:val="clear" w:color="auto" w:fill="00B050"/>
            <w:vAlign w:val="center"/>
          </w:tcPr>
          <w:p w:rsidR="00DA5785" w:rsidRPr="004170D1" w:rsidRDefault="00DA5785" w:rsidP="00DA5785">
            <w:pPr>
              <w:spacing w:after="0" w:line="240" w:lineRule="auto"/>
              <w:jc w:val="center"/>
              <w:rPr>
                <w:rFonts w:asciiTheme="minorHAnsi" w:hAnsiTheme="minorHAnsi" w:cstheme="minorHAnsi"/>
                <w:b/>
              </w:rPr>
            </w:pPr>
            <w:r w:rsidRPr="004170D1">
              <w:rPr>
                <w:rFonts w:asciiTheme="minorHAnsi" w:hAnsiTheme="minorHAnsi" w:cstheme="minorHAnsi"/>
                <w:b/>
              </w:rPr>
              <w:t xml:space="preserve">Yes </w:t>
            </w:r>
          </w:p>
        </w:tc>
      </w:tr>
      <w:tr w:rsidR="00DA5785" w:rsidRPr="004170D1" w:rsidTr="005E7753">
        <w:trPr>
          <w:trHeight w:val="454"/>
        </w:trPr>
        <w:tc>
          <w:tcPr>
            <w:tcW w:w="13007" w:type="dxa"/>
            <w:gridSpan w:val="5"/>
            <w:vAlign w:val="center"/>
          </w:tcPr>
          <w:p w:rsidR="00DA5785" w:rsidRPr="004170D1" w:rsidRDefault="00DA5785" w:rsidP="00B24CE9">
            <w:pPr>
              <w:spacing w:after="0" w:line="240" w:lineRule="auto"/>
              <w:rPr>
                <w:rFonts w:asciiTheme="minorHAnsi" w:hAnsiTheme="minorHAnsi" w:cstheme="minorHAnsi"/>
              </w:rPr>
            </w:pPr>
            <w:r w:rsidRPr="004170D1">
              <w:rPr>
                <w:rFonts w:asciiTheme="minorHAnsi" w:hAnsiTheme="minorHAnsi" w:cstheme="minorHAnsi"/>
              </w:rPr>
              <w:t>If no, has this been escalated to senior leadership team?</w:t>
            </w:r>
          </w:p>
        </w:tc>
        <w:tc>
          <w:tcPr>
            <w:tcW w:w="2032" w:type="dxa"/>
            <w:gridSpan w:val="2"/>
            <w:shd w:val="clear" w:color="auto" w:fill="auto"/>
            <w:vAlign w:val="center"/>
          </w:tcPr>
          <w:p w:rsidR="00DA5785" w:rsidRPr="004170D1" w:rsidRDefault="00197C32" w:rsidP="00DA5785">
            <w:pPr>
              <w:spacing w:after="0" w:line="240" w:lineRule="auto"/>
              <w:jc w:val="center"/>
              <w:rPr>
                <w:rFonts w:asciiTheme="minorHAnsi" w:hAnsiTheme="minorHAnsi" w:cstheme="minorHAnsi"/>
                <w:b/>
              </w:rPr>
            </w:pPr>
            <w:r w:rsidRPr="004170D1">
              <w:rPr>
                <w:rFonts w:asciiTheme="minorHAnsi" w:hAnsiTheme="minorHAnsi" w:cstheme="minorHAnsi"/>
                <w:b/>
              </w:rPr>
              <w:t>N/A</w:t>
            </w:r>
          </w:p>
        </w:tc>
      </w:tr>
      <w:tr w:rsidR="00580E53" w:rsidRPr="004170D1" w:rsidTr="00B20096">
        <w:trPr>
          <w:trHeight w:val="397"/>
        </w:trPr>
        <w:tc>
          <w:tcPr>
            <w:tcW w:w="1637" w:type="dxa"/>
            <w:shd w:val="clear" w:color="auto" w:fill="9CC2E5" w:themeFill="accent1" w:themeFillTint="99"/>
            <w:vAlign w:val="center"/>
          </w:tcPr>
          <w:p w:rsidR="00580E53" w:rsidRPr="004170D1" w:rsidRDefault="00580E53" w:rsidP="00B24CE9">
            <w:pPr>
              <w:spacing w:after="0" w:line="240" w:lineRule="auto"/>
              <w:rPr>
                <w:rFonts w:asciiTheme="minorHAnsi" w:hAnsiTheme="minorHAnsi" w:cstheme="minorHAnsi"/>
                <w:b/>
              </w:rPr>
            </w:pPr>
            <w:r w:rsidRPr="004170D1">
              <w:rPr>
                <w:rFonts w:asciiTheme="minorHAnsi" w:hAnsiTheme="minorHAnsi" w:cstheme="minorHAnsi"/>
                <w:b/>
              </w:rPr>
              <w:t>Assessor:</w:t>
            </w:r>
          </w:p>
        </w:tc>
        <w:tc>
          <w:tcPr>
            <w:tcW w:w="2905" w:type="dxa"/>
            <w:shd w:val="clear" w:color="auto" w:fill="auto"/>
            <w:vAlign w:val="center"/>
          </w:tcPr>
          <w:p w:rsidR="00580E53" w:rsidRPr="004170D1" w:rsidRDefault="00580E53" w:rsidP="00580E53">
            <w:pPr>
              <w:spacing w:after="0" w:line="240" w:lineRule="auto"/>
              <w:ind w:left="720"/>
              <w:rPr>
                <w:rFonts w:asciiTheme="minorHAnsi" w:hAnsiTheme="minorHAnsi" w:cstheme="minorHAnsi"/>
              </w:rPr>
            </w:pPr>
            <w:r w:rsidRPr="004170D1">
              <w:rPr>
                <w:rFonts w:asciiTheme="minorHAnsi" w:hAnsiTheme="minorHAnsi" w:cstheme="minorHAnsi"/>
              </w:rPr>
              <w:t>Mrs. S. Hawes</w:t>
            </w:r>
          </w:p>
        </w:tc>
        <w:tc>
          <w:tcPr>
            <w:tcW w:w="1899" w:type="dxa"/>
            <w:vMerge w:val="restart"/>
            <w:shd w:val="clear" w:color="auto" w:fill="9CC2E5" w:themeFill="accent1" w:themeFillTint="99"/>
            <w:vAlign w:val="center"/>
          </w:tcPr>
          <w:p w:rsidR="00580E53" w:rsidRPr="004170D1" w:rsidRDefault="00580E53" w:rsidP="00B24CE9">
            <w:pPr>
              <w:spacing w:after="0" w:line="240" w:lineRule="auto"/>
              <w:rPr>
                <w:rFonts w:asciiTheme="minorHAnsi" w:hAnsiTheme="minorHAnsi" w:cstheme="minorHAnsi"/>
                <w:b/>
              </w:rPr>
            </w:pPr>
            <w:r w:rsidRPr="004170D1">
              <w:rPr>
                <w:rFonts w:asciiTheme="minorHAnsi" w:hAnsiTheme="minorHAnsi" w:cstheme="minorHAnsi"/>
                <w:b/>
              </w:rPr>
              <w:t>Signature:</w:t>
            </w:r>
          </w:p>
        </w:tc>
        <w:tc>
          <w:tcPr>
            <w:tcW w:w="8598" w:type="dxa"/>
            <w:gridSpan w:val="4"/>
            <w:vMerge w:val="restart"/>
            <w:shd w:val="clear" w:color="auto" w:fill="auto"/>
            <w:vAlign w:val="center"/>
          </w:tcPr>
          <w:p w:rsidR="00580E53" w:rsidRPr="004170D1" w:rsidRDefault="00042B01" w:rsidP="00580E53">
            <w:pPr>
              <w:spacing w:after="0" w:line="240" w:lineRule="auto"/>
              <w:rPr>
                <w:rFonts w:asciiTheme="minorHAnsi" w:hAnsiTheme="minorHAnsi" w:cstheme="minorHAnsi"/>
              </w:rPr>
            </w:pPr>
            <w:r w:rsidRPr="004170D1">
              <w:rPr>
                <w:rFonts w:asciiTheme="minorHAnsi" w:hAnsiTheme="minorHAnsi" w:cstheme="minorHAnsi"/>
                <w:noProof/>
                <w:lang w:eastAsia="en-GB"/>
              </w:rPr>
              <w:drawing>
                <wp:inline distT="0" distB="0" distL="0" distR="0">
                  <wp:extent cx="1338947" cy="360000"/>
                  <wp:effectExtent l="0" t="0" r="0" b="2540"/>
                  <wp:docPr id="16" name="Picture 16" descr="C:\Users\WVSusan.Hawes\AppData\Local\Microsoft\Windows\INetCache\Content.Outlook\7YAT594L\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VSusan.Hawes\AppData\Local\Microsoft\Windows\INetCache\Content.Outlook\7YAT594L\image00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8947" cy="360000"/>
                          </a:xfrm>
                          <a:prstGeom prst="rect">
                            <a:avLst/>
                          </a:prstGeom>
                          <a:noFill/>
                          <a:ln>
                            <a:noFill/>
                          </a:ln>
                        </pic:spPr>
                      </pic:pic>
                    </a:graphicData>
                  </a:graphic>
                </wp:inline>
              </w:drawing>
            </w:r>
          </w:p>
        </w:tc>
      </w:tr>
      <w:tr w:rsidR="00580E53" w:rsidRPr="004170D1" w:rsidTr="00B20096">
        <w:trPr>
          <w:trHeight w:val="397"/>
        </w:trPr>
        <w:tc>
          <w:tcPr>
            <w:tcW w:w="1637" w:type="dxa"/>
            <w:shd w:val="clear" w:color="auto" w:fill="9CC2E5" w:themeFill="accent1" w:themeFillTint="99"/>
            <w:vAlign w:val="center"/>
          </w:tcPr>
          <w:p w:rsidR="00580E53" w:rsidRPr="004170D1" w:rsidRDefault="00580E53" w:rsidP="00B24CE9">
            <w:pPr>
              <w:spacing w:after="0" w:line="240" w:lineRule="auto"/>
              <w:rPr>
                <w:rFonts w:asciiTheme="minorHAnsi" w:hAnsiTheme="minorHAnsi" w:cstheme="minorHAnsi"/>
                <w:b/>
              </w:rPr>
            </w:pPr>
            <w:r w:rsidRPr="004170D1">
              <w:rPr>
                <w:rFonts w:asciiTheme="minorHAnsi" w:hAnsiTheme="minorHAnsi" w:cstheme="minorHAnsi"/>
                <w:b/>
              </w:rPr>
              <w:t>Position:</w:t>
            </w:r>
          </w:p>
        </w:tc>
        <w:tc>
          <w:tcPr>
            <w:tcW w:w="2905" w:type="dxa"/>
            <w:shd w:val="clear" w:color="auto" w:fill="auto"/>
            <w:vAlign w:val="center"/>
          </w:tcPr>
          <w:p w:rsidR="00580E53" w:rsidRPr="004170D1" w:rsidRDefault="00580E53" w:rsidP="00580E53">
            <w:pPr>
              <w:spacing w:after="0" w:line="240" w:lineRule="auto"/>
              <w:ind w:left="720"/>
              <w:rPr>
                <w:rFonts w:asciiTheme="minorHAnsi" w:hAnsiTheme="minorHAnsi" w:cstheme="minorHAnsi"/>
              </w:rPr>
            </w:pPr>
            <w:r w:rsidRPr="004170D1">
              <w:rPr>
                <w:rFonts w:asciiTheme="minorHAnsi" w:hAnsiTheme="minorHAnsi" w:cstheme="minorHAnsi"/>
              </w:rPr>
              <w:t>Head Teacher</w:t>
            </w:r>
          </w:p>
        </w:tc>
        <w:tc>
          <w:tcPr>
            <w:tcW w:w="1899" w:type="dxa"/>
            <w:vMerge/>
            <w:shd w:val="clear" w:color="auto" w:fill="9CC2E5" w:themeFill="accent1" w:themeFillTint="99"/>
            <w:vAlign w:val="center"/>
          </w:tcPr>
          <w:p w:rsidR="00580E53" w:rsidRPr="004170D1" w:rsidRDefault="00580E53" w:rsidP="00B24CE9">
            <w:pPr>
              <w:spacing w:after="0" w:line="240" w:lineRule="auto"/>
              <w:rPr>
                <w:rFonts w:asciiTheme="minorHAnsi" w:hAnsiTheme="minorHAnsi" w:cstheme="minorHAnsi"/>
                <w:b/>
              </w:rPr>
            </w:pPr>
          </w:p>
        </w:tc>
        <w:tc>
          <w:tcPr>
            <w:tcW w:w="8598" w:type="dxa"/>
            <w:gridSpan w:val="4"/>
            <w:vMerge/>
            <w:shd w:val="clear" w:color="auto" w:fill="auto"/>
            <w:vAlign w:val="center"/>
          </w:tcPr>
          <w:p w:rsidR="00580E53" w:rsidRPr="004170D1" w:rsidRDefault="00580E53" w:rsidP="00B24CE9">
            <w:pPr>
              <w:spacing w:after="0" w:line="240" w:lineRule="auto"/>
              <w:rPr>
                <w:rFonts w:asciiTheme="minorHAnsi" w:hAnsiTheme="minorHAnsi" w:cstheme="minorHAnsi"/>
              </w:rPr>
            </w:pPr>
          </w:p>
        </w:tc>
      </w:tr>
      <w:tr w:rsidR="00AE2166" w:rsidRPr="004170D1" w:rsidTr="00B20096">
        <w:trPr>
          <w:trHeight w:val="397"/>
        </w:trPr>
        <w:tc>
          <w:tcPr>
            <w:tcW w:w="1637" w:type="dxa"/>
            <w:shd w:val="clear" w:color="auto" w:fill="9CC2E5" w:themeFill="accent1" w:themeFillTint="99"/>
            <w:vAlign w:val="center"/>
          </w:tcPr>
          <w:p w:rsidR="00AE2166" w:rsidRPr="004170D1" w:rsidRDefault="00AE2166" w:rsidP="00B24CE9">
            <w:pPr>
              <w:spacing w:after="0" w:line="240" w:lineRule="auto"/>
              <w:rPr>
                <w:rFonts w:asciiTheme="minorHAnsi" w:hAnsiTheme="minorHAnsi" w:cstheme="minorHAnsi"/>
                <w:b/>
              </w:rPr>
            </w:pPr>
            <w:r w:rsidRPr="004170D1">
              <w:rPr>
                <w:rFonts w:asciiTheme="minorHAnsi" w:hAnsiTheme="minorHAnsi" w:cstheme="minorHAnsi"/>
                <w:b/>
              </w:rPr>
              <w:t>Date:</w:t>
            </w:r>
          </w:p>
        </w:tc>
        <w:tc>
          <w:tcPr>
            <w:tcW w:w="2905" w:type="dxa"/>
            <w:shd w:val="clear" w:color="auto" w:fill="auto"/>
            <w:vAlign w:val="center"/>
          </w:tcPr>
          <w:p w:rsidR="00AE2166" w:rsidRPr="004170D1" w:rsidRDefault="004170D1" w:rsidP="004170D1">
            <w:pPr>
              <w:spacing w:after="0" w:line="240" w:lineRule="auto"/>
              <w:jc w:val="center"/>
              <w:rPr>
                <w:rFonts w:asciiTheme="minorHAnsi" w:hAnsiTheme="minorHAnsi" w:cstheme="minorHAnsi"/>
              </w:rPr>
            </w:pPr>
            <w:r>
              <w:rPr>
                <w:rFonts w:asciiTheme="minorHAnsi" w:hAnsiTheme="minorHAnsi" w:cstheme="minorHAnsi"/>
              </w:rPr>
              <w:t>29</w:t>
            </w:r>
            <w:r w:rsidR="006E3D26" w:rsidRPr="004170D1">
              <w:rPr>
                <w:rFonts w:asciiTheme="minorHAnsi" w:hAnsiTheme="minorHAnsi" w:cstheme="minorHAnsi"/>
                <w:vertAlign w:val="superscript"/>
              </w:rPr>
              <w:t>th</w:t>
            </w:r>
            <w:r w:rsidR="006E3D26" w:rsidRPr="004170D1">
              <w:rPr>
                <w:rFonts w:asciiTheme="minorHAnsi" w:hAnsiTheme="minorHAnsi" w:cstheme="minorHAnsi"/>
              </w:rPr>
              <w:t xml:space="preserve"> </w:t>
            </w:r>
            <w:r>
              <w:rPr>
                <w:rFonts w:asciiTheme="minorHAnsi" w:hAnsiTheme="minorHAnsi" w:cstheme="minorHAnsi"/>
              </w:rPr>
              <w:t>November</w:t>
            </w:r>
            <w:r w:rsidR="006E3D26" w:rsidRPr="004170D1">
              <w:rPr>
                <w:rFonts w:asciiTheme="minorHAnsi" w:hAnsiTheme="minorHAnsi" w:cstheme="minorHAnsi"/>
              </w:rPr>
              <w:t xml:space="preserve"> 2021</w:t>
            </w:r>
          </w:p>
        </w:tc>
        <w:tc>
          <w:tcPr>
            <w:tcW w:w="1899" w:type="dxa"/>
            <w:shd w:val="clear" w:color="auto" w:fill="9CC2E5" w:themeFill="accent1" w:themeFillTint="99"/>
            <w:vAlign w:val="center"/>
          </w:tcPr>
          <w:p w:rsidR="00AE2166" w:rsidRPr="004170D1" w:rsidRDefault="00AE2166" w:rsidP="00B24CE9">
            <w:pPr>
              <w:spacing w:after="0" w:line="240" w:lineRule="auto"/>
              <w:rPr>
                <w:rFonts w:asciiTheme="minorHAnsi" w:hAnsiTheme="minorHAnsi" w:cstheme="minorHAnsi"/>
                <w:b/>
              </w:rPr>
            </w:pPr>
            <w:r w:rsidRPr="004170D1">
              <w:rPr>
                <w:rFonts w:asciiTheme="minorHAnsi" w:hAnsiTheme="minorHAnsi" w:cstheme="minorHAnsi"/>
                <w:b/>
              </w:rPr>
              <w:t>Review Date:</w:t>
            </w:r>
          </w:p>
        </w:tc>
        <w:tc>
          <w:tcPr>
            <w:tcW w:w="8598" w:type="dxa"/>
            <w:gridSpan w:val="4"/>
            <w:shd w:val="clear" w:color="auto" w:fill="auto"/>
            <w:vAlign w:val="center"/>
          </w:tcPr>
          <w:p w:rsidR="00AE2166" w:rsidRPr="004170D1" w:rsidRDefault="004170D1" w:rsidP="004170D1">
            <w:pPr>
              <w:spacing w:after="0" w:line="240" w:lineRule="auto"/>
              <w:rPr>
                <w:rFonts w:asciiTheme="minorHAnsi" w:hAnsiTheme="minorHAnsi" w:cstheme="minorHAnsi"/>
                <w:color w:val="FF0000"/>
              </w:rPr>
            </w:pPr>
            <w:r>
              <w:rPr>
                <w:rFonts w:asciiTheme="minorHAnsi" w:hAnsiTheme="minorHAnsi" w:cstheme="minorHAnsi"/>
              </w:rPr>
              <w:t>13</w:t>
            </w:r>
            <w:r w:rsidR="006E3D26" w:rsidRPr="004170D1">
              <w:rPr>
                <w:rFonts w:asciiTheme="minorHAnsi" w:hAnsiTheme="minorHAnsi" w:cstheme="minorHAnsi"/>
                <w:vertAlign w:val="superscript"/>
              </w:rPr>
              <w:t>th</w:t>
            </w:r>
            <w:r w:rsidR="006E3D26" w:rsidRPr="004170D1">
              <w:rPr>
                <w:rFonts w:asciiTheme="minorHAnsi" w:hAnsiTheme="minorHAnsi" w:cstheme="minorHAnsi"/>
              </w:rPr>
              <w:t xml:space="preserve"> </w:t>
            </w:r>
            <w:r>
              <w:rPr>
                <w:rFonts w:asciiTheme="minorHAnsi" w:hAnsiTheme="minorHAnsi" w:cstheme="minorHAnsi"/>
              </w:rPr>
              <w:t>December</w:t>
            </w:r>
            <w:r w:rsidR="006E3D26" w:rsidRPr="004170D1">
              <w:rPr>
                <w:rFonts w:asciiTheme="minorHAnsi" w:hAnsiTheme="minorHAnsi" w:cstheme="minorHAnsi"/>
              </w:rPr>
              <w:t xml:space="preserve"> 2021</w:t>
            </w:r>
          </w:p>
        </w:tc>
      </w:tr>
    </w:tbl>
    <w:p w:rsidR="00580E53" w:rsidRPr="004170D1" w:rsidRDefault="00580E53">
      <w:pPr>
        <w:rPr>
          <w:rFonts w:asciiTheme="minorHAnsi" w:hAnsiTheme="minorHAnsi" w:cstheme="minorHAnsi"/>
        </w:rPr>
      </w:pPr>
    </w:p>
    <w:tbl>
      <w:tblPr>
        <w:tblW w:w="149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11704"/>
      </w:tblGrid>
      <w:tr w:rsidR="00AE2166" w:rsidRPr="004170D1" w:rsidTr="008E00F8">
        <w:trPr>
          <w:cantSplit/>
          <w:trHeight w:hRule="exact" w:val="611"/>
        </w:trPr>
        <w:tc>
          <w:tcPr>
            <w:tcW w:w="3226" w:type="dxa"/>
            <w:tcBorders>
              <w:bottom w:val="single" w:sz="4" w:space="0" w:color="auto"/>
            </w:tcBorders>
            <w:shd w:val="clear" w:color="auto" w:fill="9CC2E5" w:themeFill="accent1" w:themeFillTint="99"/>
            <w:vAlign w:val="center"/>
          </w:tcPr>
          <w:p w:rsidR="00AE2166" w:rsidRPr="004170D1" w:rsidRDefault="00AE2166" w:rsidP="00707840">
            <w:pPr>
              <w:pStyle w:val="Heading7"/>
              <w:spacing w:before="120" w:after="120"/>
              <w:jc w:val="center"/>
              <w:rPr>
                <w:rFonts w:asciiTheme="minorHAnsi" w:hAnsiTheme="minorHAnsi" w:cstheme="minorHAnsi"/>
                <w:i w:val="0"/>
                <w:color w:val="FFFFFF"/>
              </w:rPr>
            </w:pPr>
            <w:r w:rsidRPr="004170D1">
              <w:rPr>
                <w:rFonts w:asciiTheme="minorHAnsi" w:hAnsiTheme="minorHAnsi" w:cstheme="minorHAnsi"/>
                <w:i w:val="0"/>
                <w:color w:val="FFFFFF"/>
              </w:rPr>
              <w:lastRenderedPageBreak/>
              <w:t>Risk rating</w:t>
            </w:r>
          </w:p>
        </w:tc>
        <w:tc>
          <w:tcPr>
            <w:tcW w:w="11704" w:type="dxa"/>
            <w:tcBorders>
              <w:bottom w:val="single" w:sz="4" w:space="0" w:color="auto"/>
            </w:tcBorders>
            <w:shd w:val="clear" w:color="auto" w:fill="9CC2E5" w:themeFill="accent1" w:themeFillTint="99"/>
            <w:vAlign w:val="center"/>
          </w:tcPr>
          <w:p w:rsidR="00AE2166" w:rsidRPr="004170D1" w:rsidRDefault="00AE2166" w:rsidP="00707840">
            <w:pPr>
              <w:pStyle w:val="Heading7"/>
              <w:spacing w:before="120" w:after="120"/>
              <w:jc w:val="center"/>
              <w:rPr>
                <w:rFonts w:asciiTheme="minorHAnsi" w:hAnsiTheme="minorHAnsi" w:cstheme="minorHAnsi"/>
                <w:i w:val="0"/>
                <w:color w:val="FFFFFF"/>
              </w:rPr>
            </w:pPr>
            <w:r w:rsidRPr="004170D1">
              <w:rPr>
                <w:rFonts w:asciiTheme="minorHAnsi" w:hAnsiTheme="minorHAnsi" w:cstheme="minorHAnsi"/>
                <w:i w:val="0"/>
                <w:color w:val="FFFFFF"/>
              </w:rPr>
              <w:t>Action</w:t>
            </w:r>
          </w:p>
          <w:p w:rsidR="00AE2166" w:rsidRPr="004170D1" w:rsidRDefault="00AE2166" w:rsidP="00707840">
            <w:pPr>
              <w:jc w:val="center"/>
              <w:rPr>
                <w:rFonts w:asciiTheme="minorHAnsi" w:hAnsiTheme="minorHAnsi" w:cstheme="minorHAnsi"/>
              </w:rPr>
            </w:pPr>
          </w:p>
        </w:tc>
      </w:tr>
      <w:tr w:rsidR="00AE2166" w:rsidRPr="004170D1" w:rsidTr="00707840">
        <w:trPr>
          <w:trHeight w:val="717"/>
        </w:trPr>
        <w:tc>
          <w:tcPr>
            <w:tcW w:w="3226" w:type="dxa"/>
            <w:tcBorders>
              <w:bottom w:val="single" w:sz="4" w:space="0" w:color="auto"/>
            </w:tcBorders>
            <w:shd w:val="clear" w:color="auto" w:fill="FF0000"/>
            <w:vAlign w:val="center"/>
          </w:tcPr>
          <w:p w:rsidR="00AE2166" w:rsidRPr="004170D1" w:rsidRDefault="00AE2166" w:rsidP="00B24CE9">
            <w:pPr>
              <w:pStyle w:val="Heading7"/>
              <w:spacing w:before="120" w:after="120"/>
              <w:jc w:val="center"/>
              <w:rPr>
                <w:rFonts w:asciiTheme="minorHAnsi" w:hAnsiTheme="minorHAnsi" w:cstheme="minorHAnsi"/>
                <w:b/>
                <w:color w:val="auto"/>
              </w:rPr>
            </w:pPr>
            <w:r w:rsidRPr="004170D1">
              <w:rPr>
                <w:rFonts w:asciiTheme="minorHAnsi" w:hAnsiTheme="minorHAnsi" w:cstheme="minorHAnsi"/>
                <w:b/>
                <w:i w:val="0"/>
                <w:color w:val="auto"/>
              </w:rPr>
              <w:t>HIGH</w:t>
            </w:r>
          </w:p>
        </w:tc>
        <w:tc>
          <w:tcPr>
            <w:tcW w:w="11704" w:type="dxa"/>
            <w:vAlign w:val="center"/>
          </w:tcPr>
          <w:p w:rsidR="00AE2166" w:rsidRPr="004170D1" w:rsidRDefault="00AE2166" w:rsidP="00580E53">
            <w:pPr>
              <w:pStyle w:val="Heading7"/>
              <w:rPr>
                <w:rFonts w:asciiTheme="minorHAnsi" w:hAnsiTheme="minorHAnsi" w:cstheme="minorHAnsi"/>
                <w:i w:val="0"/>
                <w:color w:val="auto"/>
              </w:rPr>
            </w:pPr>
            <w:r w:rsidRPr="004170D1">
              <w:rPr>
                <w:rFonts w:asciiTheme="minorHAnsi" w:hAnsiTheme="minorHAnsi" w:cstheme="minorHAnsi"/>
                <w:i w:val="0"/>
                <w:color w:val="auto"/>
              </w:rPr>
              <w:t xml:space="preserve">Urgently review/add controls &amp; monitor, notify H&amp;S Team (if Likely or Highly </w:t>
            </w:r>
            <w:proofErr w:type="gramStart"/>
            <w:r w:rsidR="006E3D26" w:rsidRPr="004170D1">
              <w:rPr>
                <w:rFonts w:asciiTheme="minorHAnsi" w:hAnsiTheme="minorHAnsi" w:cstheme="minorHAnsi"/>
                <w:i w:val="0"/>
                <w:color w:val="auto"/>
              </w:rPr>
              <w:t>L</w:t>
            </w:r>
            <w:r w:rsidR="00707840" w:rsidRPr="004170D1">
              <w:rPr>
                <w:rFonts w:asciiTheme="minorHAnsi" w:hAnsiTheme="minorHAnsi" w:cstheme="minorHAnsi"/>
                <w:i w:val="0"/>
                <w:color w:val="auto"/>
              </w:rPr>
              <w:t>ikely</w:t>
            </w:r>
            <w:proofErr w:type="gramEnd"/>
            <w:r w:rsidRPr="004170D1">
              <w:rPr>
                <w:rFonts w:asciiTheme="minorHAnsi" w:hAnsiTheme="minorHAnsi" w:cstheme="minorHAnsi"/>
                <w:i w:val="0"/>
                <w:color w:val="auto"/>
              </w:rPr>
              <w:t xml:space="preserve"> – stop work, seek competent advice)</w:t>
            </w:r>
          </w:p>
        </w:tc>
      </w:tr>
      <w:tr w:rsidR="00AE2166" w:rsidRPr="004170D1" w:rsidTr="00707840">
        <w:trPr>
          <w:trHeight w:val="717"/>
        </w:trPr>
        <w:tc>
          <w:tcPr>
            <w:tcW w:w="3226" w:type="dxa"/>
            <w:tcBorders>
              <w:bottom w:val="single" w:sz="4" w:space="0" w:color="auto"/>
            </w:tcBorders>
            <w:shd w:val="clear" w:color="auto" w:fill="FFC000"/>
            <w:vAlign w:val="center"/>
          </w:tcPr>
          <w:p w:rsidR="00580E53" w:rsidRPr="004170D1" w:rsidRDefault="00AE2166" w:rsidP="00580E53">
            <w:pPr>
              <w:pStyle w:val="Heading7"/>
              <w:spacing w:before="120" w:after="120"/>
              <w:jc w:val="center"/>
              <w:rPr>
                <w:rFonts w:asciiTheme="minorHAnsi" w:hAnsiTheme="minorHAnsi" w:cstheme="minorHAnsi"/>
                <w:b/>
                <w:i w:val="0"/>
              </w:rPr>
            </w:pPr>
            <w:r w:rsidRPr="004170D1">
              <w:rPr>
                <w:rFonts w:asciiTheme="minorHAnsi" w:hAnsiTheme="minorHAnsi" w:cstheme="minorHAnsi"/>
                <w:b/>
                <w:i w:val="0"/>
                <w:color w:val="auto"/>
              </w:rPr>
              <w:t>MEDIU</w:t>
            </w:r>
            <w:r w:rsidR="00580E53" w:rsidRPr="004170D1">
              <w:rPr>
                <w:rFonts w:asciiTheme="minorHAnsi" w:hAnsiTheme="minorHAnsi" w:cstheme="minorHAnsi"/>
                <w:b/>
                <w:i w:val="0"/>
                <w:color w:val="auto"/>
              </w:rPr>
              <w:t>M</w:t>
            </w:r>
          </w:p>
        </w:tc>
        <w:tc>
          <w:tcPr>
            <w:tcW w:w="11704" w:type="dxa"/>
            <w:vAlign w:val="center"/>
          </w:tcPr>
          <w:p w:rsidR="00AE2166" w:rsidRPr="004170D1" w:rsidRDefault="00AE2166" w:rsidP="00B24CE9">
            <w:pPr>
              <w:pStyle w:val="Heading7"/>
              <w:spacing w:before="120" w:after="120"/>
              <w:rPr>
                <w:rFonts w:asciiTheme="minorHAnsi" w:hAnsiTheme="minorHAnsi" w:cstheme="minorHAnsi"/>
                <w:i w:val="0"/>
                <w:color w:val="auto"/>
              </w:rPr>
            </w:pPr>
            <w:r w:rsidRPr="004170D1">
              <w:rPr>
                <w:rFonts w:asciiTheme="minorHAnsi" w:hAnsiTheme="minorHAnsi" w:cstheme="minorHAnsi"/>
                <w:i w:val="0"/>
                <w:color w:val="auto"/>
              </w:rPr>
              <w:t>Review/add controls (as far as reasonably practicable) &amp; monitor</w:t>
            </w:r>
          </w:p>
        </w:tc>
      </w:tr>
      <w:tr w:rsidR="00AE2166" w:rsidRPr="004170D1" w:rsidTr="00707840">
        <w:trPr>
          <w:trHeight w:val="717"/>
        </w:trPr>
        <w:tc>
          <w:tcPr>
            <w:tcW w:w="3226" w:type="dxa"/>
            <w:tcBorders>
              <w:bottom w:val="single" w:sz="4" w:space="0" w:color="auto"/>
            </w:tcBorders>
            <w:shd w:val="clear" w:color="auto" w:fill="00B050"/>
            <w:vAlign w:val="center"/>
          </w:tcPr>
          <w:p w:rsidR="00AE2166" w:rsidRPr="004170D1" w:rsidRDefault="00AE2166" w:rsidP="00B24CE9">
            <w:pPr>
              <w:pStyle w:val="Heading7"/>
              <w:spacing w:before="120" w:after="120"/>
              <w:jc w:val="center"/>
              <w:rPr>
                <w:rFonts w:asciiTheme="minorHAnsi" w:hAnsiTheme="minorHAnsi" w:cstheme="minorHAnsi"/>
                <w:b/>
                <w:i w:val="0"/>
                <w:color w:val="auto"/>
              </w:rPr>
            </w:pPr>
            <w:r w:rsidRPr="004170D1">
              <w:rPr>
                <w:rFonts w:asciiTheme="minorHAnsi" w:hAnsiTheme="minorHAnsi" w:cstheme="minorHAnsi"/>
                <w:b/>
                <w:i w:val="0"/>
                <w:color w:val="auto"/>
              </w:rPr>
              <w:t>LOW</w:t>
            </w:r>
          </w:p>
        </w:tc>
        <w:tc>
          <w:tcPr>
            <w:tcW w:w="11704" w:type="dxa"/>
            <w:tcBorders>
              <w:bottom w:val="single" w:sz="4" w:space="0" w:color="auto"/>
            </w:tcBorders>
            <w:vAlign w:val="center"/>
          </w:tcPr>
          <w:p w:rsidR="00AE2166" w:rsidRPr="004170D1" w:rsidRDefault="00AE2166" w:rsidP="00707840">
            <w:pPr>
              <w:pStyle w:val="Heading7"/>
              <w:spacing w:before="120" w:after="120"/>
              <w:rPr>
                <w:rFonts w:asciiTheme="minorHAnsi" w:hAnsiTheme="minorHAnsi" w:cstheme="minorHAnsi"/>
                <w:i w:val="0"/>
                <w:color w:val="auto"/>
              </w:rPr>
            </w:pPr>
            <w:r w:rsidRPr="004170D1">
              <w:rPr>
                <w:rFonts w:asciiTheme="minorHAnsi" w:hAnsiTheme="minorHAnsi" w:cstheme="minorHAnsi"/>
                <w:i w:val="0"/>
                <w:color w:val="auto"/>
              </w:rPr>
              <w:t>Monitor control measures</w:t>
            </w:r>
          </w:p>
        </w:tc>
      </w:tr>
    </w:tbl>
    <w:p w:rsidR="00614200" w:rsidRPr="004170D1" w:rsidRDefault="00580E53">
      <w:pPr>
        <w:pStyle w:val="Blockquote"/>
        <w:spacing w:before="0" w:after="0"/>
        <w:ind w:left="0" w:right="0"/>
        <w:rPr>
          <w:rFonts w:asciiTheme="minorHAnsi" w:hAnsiTheme="minorHAnsi" w:cstheme="minorHAnsi"/>
          <w:sz w:val="22"/>
          <w:szCs w:val="22"/>
        </w:rPr>
      </w:pPr>
      <w:r w:rsidRPr="004170D1">
        <w:rPr>
          <w:rFonts w:asciiTheme="minorHAnsi" w:hAnsiTheme="minorHAnsi" w:cstheme="minorHAnsi"/>
          <w:noProof/>
          <w:color w:val="000000"/>
          <w:w w:val="0"/>
          <w:sz w:val="22"/>
          <w:szCs w:val="22"/>
          <w:u w:color="000000"/>
          <w:bdr w:val="none" w:sz="0" w:space="0" w:color="000000"/>
          <w:shd w:val="clear" w:color="000000" w:fill="000000"/>
          <w:lang w:eastAsia="en-GB"/>
        </w:rPr>
        <w:drawing>
          <wp:anchor distT="0" distB="0" distL="114300" distR="114300" simplePos="0" relativeHeight="251658240" behindDoc="0" locked="0" layoutInCell="1" allowOverlap="1" wp14:anchorId="3BCD0A4A" wp14:editId="757B688A">
            <wp:simplePos x="0" y="0"/>
            <wp:positionH relativeFrom="column">
              <wp:posOffset>13335</wp:posOffset>
            </wp:positionH>
            <wp:positionV relativeFrom="paragraph">
              <wp:posOffset>226695</wp:posOffset>
            </wp:positionV>
            <wp:extent cx="9619610" cy="2495550"/>
            <wp:effectExtent l="0" t="0" r="1270" b="0"/>
            <wp:wrapNone/>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50447"/>
                    <a:stretch/>
                  </pic:blipFill>
                  <pic:spPr bwMode="auto">
                    <a:xfrm>
                      <a:off x="0" y="0"/>
                      <a:ext cx="9619610" cy="2495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B26" w:rsidRPr="004170D1">
        <w:rPr>
          <w:rFonts w:asciiTheme="minorHAnsi" w:hAnsiTheme="minorHAnsi" w:cstheme="minorHAnsi"/>
          <w:color w:val="000000"/>
          <w:w w:val="0"/>
          <w:sz w:val="22"/>
          <w:szCs w:val="22"/>
          <w:u w:color="000000"/>
          <w:bdr w:val="none" w:sz="0" w:space="0" w:color="000000"/>
          <w:shd w:val="clear" w:color="000000" w:fill="000000"/>
          <w:lang w:eastAsia="x-none" w:bidi="x-none"/>
        </w:rPr>
        <w:t xml:space="preserve"> </w:t>
      </w:r>
    </w:p>
    <w:sectPr w:rsidR="00614200" w:rsidRPr="004170D1" w:rsidSect="004C10FA">
      <w:footerReference w:type="default" r:id="rId33"/>
      <w:pgSz w:w="16838" w:h="11906" w:orient="landscape"/>
      <w:pgMar w:top="851" w:right="1134" w:bottom="851"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FA" w:rsidRDefault="004D51FA" w:rsidP="00012B5C">
      <w:pPr>
        <w:spacing w:after="0" w:line="240" w:lineRule="auto"/>
      </w:pPr>
      <w:r>
        <w:separator/>
      </w:r>
    </w:p>
  </w:endnote>
  <w:endnote w:type="continuationSeparator" w:id="0">
    <w:p w:rsidR="004D51FA" w:rsidRDefault="004D51FA" w:rsidP="0001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A" w:rsidRDefault="004D51FA">
    <w:pPr>
      <w:pStyle w:val="Footer"/>
    </w:pPr>
    <w:r>
      <w:rPr>
        <w:noProof/>
        <w:lang w:eastAsia="en-GB"/>
      </w:rPr>
      <mc:AlternateContent>
        <mc:Choice Requires="wps">
          <w:drawing>
            <wp:anchor distT="0" distB="0" distL="114300" distR="114300" simplePos="0" relativeHeight="251659264" behindDoc="0" locked="0" layoutInCell="0" allowOverlap="1" wp14:anchorId="689A3201" wp14:editId="25CD1C81">
              <wp:simplePos x="0" y="0"/>
              <wp:positionH relativeFrom="page">
                <wp:posOffset>0</wp:posOffset>
              </wp:positionH>
              <wp:positionV relativeFrom="page">
                <wp:posOffset>10228580</wp:posOffset>
              </wp:positionV>
              <wp:extent cx="7560310" cy="273050"/>
              <wp:effectExtent l="0" t="0" r="0" b="12700"/>
              <wp:wrapNone/>
              <wp:docPr id="2" name="MSIPCM75c542d29ae74ba58297671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D51FA" w:rsidRPr="00E16832" w:rsidRDefault="004D51FA" w:rsidP="000E5E2C">
                          <w:pPr>
                            <w:spacing w:after="0"/>
                            <w:jc w:val="center"/>
                            <w:rPr>
                              <w:rFonts w:cs="Calibri"/>
                              <w:color w:val="FF0000"/>
                              <w:sz w:val="20"/>
                            </w:rPr>
                          </w:pPr>
                          <w:r>
                            <w:rPr>
                              <w:rFonts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9A3201" id="_x0000_t202" coordsize="21600,21600" o:spt="202" path="m,l,21600r21600,l21600,xe">
              <v:stroke joinstyle="miter"/>
              <v:path gradientshapeok="t" o:connecttype="rect"/>
            </v:shapetype>
            <v:shape id="MSIPCM75c542d29ae74ba58297671f"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qlFgMAADUGAAAOAAAAZHJzL2Uyb0RvYy54bWysVN9P2zAQfp+0/8Hyw55W8oOkaToCgqJu&#10;SAUqlYln13GItcQOtkvTIf73nZ2kULaHadqLfb47n++++3wnZ21doSemNJciw8GRjxETVOZcPGT4&#10;+918NMFIGyJyUknBMrxjGp+dfvxwsm2mLJSlrHKmEAQRerptMlwa00w9T9OS1UQfyYYJMBZS1cTA&#10;UT14uSJbiF5XXuj7Y28rVd4oSZnWoL3sjPjUxS8KRs1tUWhmUJVhyM24Vbl1bVfv9IRMHxRpSk77&#10;NMg/ZFETLuDRfahLYgjaKP5bqJpTJbUszBGVtSeLglPmaoBqAv9dNauSNMzVAuDoZg+T/n9h6c3T&#10;UiGeZzjESJAaWnS9ulrOrpOYxlGYhylhSbQm8SRMk3ESFBjlTFNA8PnT40aaL9+ILmcyZ91pOgqT&#10;aBL7Sfy5NzP+UJreOImAIL3hnuem7PVxGu/1y4pQVjMx3Olc5lIapjq5D3Alctb2AbptqXhN1O7A&#10;awUMAGr2fkF/9042vcbfP7xgxfAmKF8sM7aNngJAqwYgMu2FbIHhg16D0ja8LVRtd2glAjtwbLfn&#10;FWsNoqBM4rF/HICJgi1Mjv3YEc97vd0obb4yWSMrZFhB1o5O5GmhDWQCroOLfUzIOa8qx91KoG2G&#10;x8cQ8sACNyphNZAExOiljpPPaRBG/kWYjubjSTKK5lE8ShN/MvKD9CId+1EaXc5fbLwgmpY8z5lY&#10;cMGG/xFEf8e//qd2zHY/5CBVLSue2zpsbra6WaXQE4GPugYO/LBAQxFvvLzDdJwZqht2V6Vne9b1&#10;xkqmXbd9I9cy30EflQR8oRW6oXMOjy6INkui4NODEgaZuYWlqCSAKnsJo1Kqn3/SW3/AAqwYbWGI&#10;ZFg/bohiGFVXAn5pGkQRhDXuAIJ6q10PWrGpZxLKDlxWTrS+phrEQsn6HubcuX0NTERQeBNwGsSZ&#10;gRMYYE5Sdn7uZJgvDTELsWqoDT2AfNfeE9X0PDMA340cxgyZvqNb52tvCnm+MbLgjosW2A5NgN4e&#10;YDa5JvRz1A6/t2fn9TrtT38B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OMT2qUWAwAANQYAAA4AAAAAAAAAAAAAAAAA&#10;LgIAAGRycy9lMm9Eb2MueG1sUEsBAi0AFAAGAAgAAAAhAMQgy4TfAAAACwEAAA8AAAAAAAAAAAAA&#10;AAAAcAUAAGRycy9kb3ducmV2LnhtbFBLBQYAAAAABAAEAPMAAAB8BgAAAAA=&#10;" o:allowincell="f" filled="f" stroked="f" strokeweight=".5pt">
              <v:textbox inset=",0,,0">
                <w:txbxContent>
                  <w:p w:rsidR="004D51FA" w:rsidRPr="00E16832" w:rsidRDefault="004D51FA" w:rsidP="000E5E2C">
                    <w:pPr>
                      <w:spacing w:after="0"/>
                      <w:jc w:val="center"/>
                      <w:rPr>
                        <w:rFonts w:cs="Calibri"/>
                        <w:color w:val="FF0000"/>
                        <w:sz w:val="20"/>
                      </w:rPr>
                    </w:pPr>
                    <w:r>
                      <w:rPr>
                        <w:rFonts w:cs="Calibri"/>
                        <w:color w:val="FF0000"/>
                        <w:sz w:val="20"/>
                      </w:rPr>
                      <w:t>OFFICIAL - SENSITIVE</w:t>
                    </w:r>
                  </w:p>
                </w:txbxContent>
              </v:textbox>
              <w10:wrap anchorx="page" anchory="page"/>
            </v:shape>
          </w:pict>
        </mc:Fallback>
      </mc:AlternateContent>
    </w:r>
    <w:r>
      <w:t>V2021.1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FA" w:rsidRDefault="004D51FA" w:rsidP="00012B5C">
      <w:pPr>
        <w:spacing w:after="0" w:line="240" w:lineRule="auto"/>
      </w:pPr>
      <w:r>
        <w:separator/>
      </w:r>
    </w:p>
  </w:footnote>
  <w:footnote w:type="continuationSeparator" w:id="0">
    <w:p w:rsidR="004D51FA" w:rsidRDefault="004D51FA" w:rsidP="00012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24D"/>
    <w:multiLevelType w:val="hybridMultilevel"/>
    <w:tmpl w:val="234A1742"/>
    <w:lvl w:ilvl="0" w:tplc="26F61D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074"/>
    <w:multiLevelType w:val="hybridMultilevel"/>
    <w:tmpl w:val="EC46EF36"/>
    <w:lvl w:ilvl="0" w:tplc="6DA24AFE">
      <w:start w:val="1"/>
      <w:numFmt w:val="decimal"/>
      <w:lvlText w:val="%1."/>
      <w:lvlJc w:val="left"/>
      <w:pPr>
        <w:ind w:left="720" w:hanging="360"/>
      </w:pPr>
      <w:rPr>
        <w:rFonts w:asciiTheme="minorHAnsi" w:hAnsiTheme="minorHAnsi" w:cstheme="minorHAnsi" w:hint="default"/>
        <w:b/>
        <w:i w:val="0"/>
        <w:color w:val="2E74B5" w:themeColor="accent1" w:themeShade="BF"/>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31B"/>
    <w:multiLevelType w:val="multilevel"/>
    <w:tmpl w:val="516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E2661"/>
    <w:multiLevelType w:val="multilevel"/>
    <w:tmpl w:val="133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4EB3"/>
    <w:multiLevelType w:val="multilevel"/>
    <w:tmpl w:val="BCA6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62854"/>
    <w:multiLevelType w:val="hybridMultilevel"/>
    <w:tmpl w:val="B57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1409C"/>
    <w:multiLevelType w:val="hybridMultilevel"/>
    <w:tmpl w:val="DBBAE916"/>
    <w:lvl w:ilvl="0" w:tplc="6E7E773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20AB5"/>
    <w:multiLevelType w:val="hybridMultilevel"/>
    <w:tmpl w:val="EC46EF36"/>
    <w:lvl w:ilvl="0" w:tplc="6DA24AFE">
      <w:start w:val="1"/>
      <w:numFmt w:val="decimal"/>
      <w:lvlText w:val="%1."/>
      <w:lvlJc w:val="left"/>
      <w:pPr>
        <w:ind w:left="720" w:hanging="360"/>
      </w:pPr>
      <w:rPr>
        <w:rFonts w:asciiTheme="minorHAnsi" w:hAnsiTheme="minorHAnsi" w:cstheme="minorHAnsi" w:hint="default"/>
        <w:b/>
        <w:i w:val="0"/>
        <w:color w:val="2E74B5" w:themeColor="accent1" w:themeShade="BF"/>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1350"/>
    <w:multiLevelType w:val="multilevel"/>
    <w:tmpl w:val="1A1E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326A7"/>
    <w:multiLevelType w:val="multilevel"/>
    <w:tmpl w:val="F956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84771"/>
    <w:multiLevelType w:val="multilevel"/>
    <w:tmpl w:val="D6E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F4B40"/>
    <w:multiLevelType w:val="multilevel"/>
    <w:tmpl w:val="15DE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CCB"/>
    <w:multiLevelType w:val="hybridMultilevel"/>
    <w:tmpl w:val="009491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2B7B63"/>
    <w:multiLevelType w:val="hybridMultilevel"/>
    <w:tmpl w:val="F1AA973A"/>
    <w:lvl w:ilvl="0" w:tplc="6DA24AFE">
      <w:start w:val="1"/>
      <w:numFmt w:val="decimal"/>
      <w:lvlText w:val="%1."/>
      <w:lvlJc w:val="left"/>
      <w:pPr>
        <w:ind w:left="720" w:hanging="360"/>
      </w:pPr>
      <w:rPr>
        <w:rFonts w:asciiTheme="minorHAnsi" w:hAnsiTheme="minorHAnsi" w:cstheme="minorHAnsi" w:hint="default"/>
        <w:b/>
        <w:i w:val="0"/>
        <w:color w:val="2E74B5" w:themeColor="accent1" w:themeShade="BF"/>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96D25"/>
    <w:multiLevelType w:val="multilevel"/>
    <w:tmpl w:val="08F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80DB8"/>
    <w:multiLevelType w:val="hybridMultilevel"/>
    <w:tmpl w:val="23DE8450"/>
    <w:lvl w:ilvl="0" w:tplc="904AE20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44209"/>
    <w:multiLevelType w:val="multilevel"/>
    <w:tmpl w:val="249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BF08A4"/>
    <w:multiLevelType w:val="hybridMultilevel"/>
    <w:tmpl w:val="4FD65CC0"/>
    <w:lvl w:ilvl="0" w:tplc="3B0A7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B1C9B"/>
    <w:multiLevelType w:val="multilevel"/>
    <w:tmpl w:val="5394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115EC"/>
    <w:multiLevelType w:val="hybridMultilevel"/>
    <w:tmpl w:val="48E00B9C"/>
    <w:lvl w:ilvl="0" w:tplc="C13E1E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94546"/>
    <w:multiLevelType w:val="hybridMultilevel"/>
    <w:tmpl w:val="AABCA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B161F6"/>
    <w:multiLevelType w:val="multilevel"/>
    <w:tmpl w:val="D32A8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9754D8"/>
    <w:multiLevelType w:val="hybridMultilevel"/>
    <w:tmpl w:val="E1C0376E"/>
    <w:lvl w:ilvl="0" w:tplc="6CCC4F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02444"/>
    <w:multiLevelType w:val="multilevel"/>
    <w:tmpl w:val="F27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307B8"/>
    <w:multiLevelType w:val="hybridMultilevel"/>
    <w:tmpl w:val="78AA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A1E36"/>
    <w:multiLevelType w:val="multilevel"/>
    <w:tmpl w:val="7DE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A6D4F"/>
    <w:multiLevelType w:val="multilevel"/>
    <w:tmpl w:val="9566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4"/>
  </w:num>
  <w:num w:numId="4">
    <w:abstractNumId w:val="18"/>
  </w:num>
  <w:num w:numId="5">
    <w:abstractNumId w:val="2"/>
  </w:num>
  <w:num w:numId="6">
    <w:abstractNumId w:val="25"/>
  </w:num>
  <w:num w:numId="7">
    <w:abstractNumId w:val="26"/>
  </w:num>
  <w:num w:numId="8">
    <w:abstractNumId w:val="4"/>
  </w:num>
  <w:num w:numId="9">
    <w:abstractNumId w:val="11"/>
  </w:num>
  <w:num w:numId="10">
    <w:abstractNumId w:val="5"/>
  </w:num>
  <w:num w:numId="11">
    <w:abstractNumId w:val="19"/>
  </w:num>
  <w:num w:numId="12">
    <w:abstractNumId w:val="3"/>
  </w:num>
  <w:num w:numId="13">
    <w:abstractNumId w:val="8"/>
  </w:num>
  <w:num w:numId="14">
    <w:abstractNumId w:val="0"/>
  </w:num>
  <w:num w:numId="15">
    <w:abstractNumId w:val="22"/>
  </w:num>
  <w:num w:numId="16">
    <w:abstractNumId w:val="17"/>
  </w:num>
  <w:num w:numId="17">
    <w:abstractNumId w:val="23"/>
  </w:num>
  <w:num w:numId="18">
    <w:abstractNumId w:val="9"/>
  </w:num>
  <w:num w:numId="19">
    <w:abstractNumId w:val="10"/>
  </w:num>
  <w:num w:numId="20">
    <w:abstractNumId w:val="15"/>
  </w:num>
  <w:num w:numId="21">
    <w:abstractNumId w:val="6"/>
  </w:num>
  <w:num w:numId="22">
    <w:abstractNumId w:val="1"/>
  </w:num>
  <w:num w:numId="23">
    <w:abstractNumId w:val="20"/>
  </w:num>
  <w:num w:numId="24">
    <w:abstractNumId w:val="13"/>
  </w:num>
  <w:num w:numId="25">
    <w:abstractNumId w:val="16"/>
  </w:num>
  <w:num w:numId="26">
    <w:abstractNumId w:val="12"/>
  </w:num>
  <w:num w:numId="2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12B5C"/>
    <w:rsid w:val="00021F23"/>
    <w:rsid w:val="0003451E"/>
    <w:rsid w:val="00037317"/>
    <w:rsid w:val="00040915"/>
    <w:rsid w:val="00042B01"/>
    <w:rsid w:val="00046E14"/>
    <w:rsid w:val="00046FD4"/>
    <w:rsid w:val="000550A5"/>
    <w:rsid w:val="000630FF"/>
    <w:rsid w:val="000639AF"/>
    <w:rsid w:val="00065F3E"/>
    <w:rsid w:val="00066F15"/>
    <w:rsid w:val="00076FAF"/>
    <w:rsid w:val="00077B3B"/>
    <w:rsid w:val="00081A3A"/>
    <w:rsid w:val="00091CA9"/>
    <w:rsid w:val="0009532B"/>
    <w:rsid w:val="00095EDF"/>
    <w:rsid w:val="000A2425"/>
    <w:rsid w:val="000A5658"/>
    <w:rsid w:val="000B1473"/>
    <w:rsid w:val="000C230A"/>
    <w:rsid w:val="000E5E2C"/>
    <w:rsid w:val="000F0B89"/>
    <w:rsid w:val="000F5F67"/>
    <w:rsid w:val="000F69C2"/>
    <w:rsid w:val="001024AE"/>
    <w:rsid w:val="00112F32"/>
    <w:rsid w:val="00113725"/>
    <w:rsid w:val="00123F3A"/>
    <w:rsid w:val="001345BB"/>
    <w:rsid w:val="00142D68"/>
    <w:rsid w:val="00156A43"/>
    <w:rsid w:val="001708D9"/>
    <w:rsid w:val="00170EC2"/>
    <w:rsid w:val="00174553"/>
    <w:rsid w:val="001976E5"/>
    <w:rsid w:val="00197C32"/>
    <w:rsid w:val="001A637E"/>
    <w:rsid w:val="001B29FB"/>
    <w:rsid w:val="001C0F1F"/>
    <w:rsid w:val="001C6981"/>
    <w:rsid w:val="001C7865"/>
    <w:rsid w:val="001D033A"/>
    <w:rsid w:val="001D0E24"/>
    <w:rsid w:val="001E2437"/>
    <w:rsid w:val="001E2A6C"/>
    <w:rsid w:val="001E482D"/>
    <w:rsid w:val="001E5704"/>
    <w:rsid w:val="001F590B"/>
    <w:rsid w:val="00211304"/>
    <w:rsid w:val="00212069"/>
    <w:rsid w:val="00217887"/>
    <w:rsid w:val="00222359"/>
    <w:rsid w:val="00222A6D"/>
    <w:rsid w:val="00227756"/>
    <w:rsid w:val="0022777B"/>
    <w:rsid w:val="00235E9B"/>
    <w:rsid w:val="00241182"/>
    <w:rsid w:val="002664FA"/>
    <w:rsid w:val="00274382"/>
    <w:rsid w:val="002769EB"/>
    <w:rsid w:val="00276B6A"/>
    <w:rsid w:val="002943DB"/>
    <w:rsid w:val="00295E16"/>
    <w:rsid w:val="002C2890"/>
    <w:rsid w:val="002D7BF2"/>
    <w:rsid w:val="002E5414"/>
    <w:rsid w:val="002F05F3"/>
    <w:rsid w:val="002F4C4E"/>
    <w:rsid w:val="00303EED"/>
    <w:rsid w:val="00306C83"/>
    <w:rsid w:val="00314AEC"/>
    <w:rsid w:val="003164FB"/>
    <w:rsid w:val="00322874"/>
    <w:rsid w:val="00322A40"/>
    <w:rsid w:val="00326560"/>
    <w:rsid w:val="0033353E"/>
    <w:rsid w:val="00333C23"/>
    <w:rsid w:val="0033474E"/>
    <w:rsid w:val="003365F0"/>
    <w:rsid w:val="00344EBD"/>
    <w:rsid w:val="00346997"/>
    <w:rsid w:val="0036090D"/>
    <w:rsid w:val="00361774"/>
    <w:rsid w:val="00373D86"/>
    <w:rsid w:val="00384CA9"/>
    <w:rsid w:val="0038519D"/>
    <w:rsid w:val="003C2BBD"/>
    <w:rsid w:val="003C6091"/>
    <w:rsid w:val="003D06C4"/>
    <w:rsid w:val="003D2CDC"/>
    <w:rsid w:val="003D2EA4"/>
    <w:rsid w:val="003D4359"/>
    <w:rsid w:val="003D68B9"/>
    <w:rsid w:val="003E2199"/>
    <w:rsid w:val="003E2C6A"/>
    <w:rsid w:val="00404162"/>
    <w:rsid w:val="0040626B"/>
    <w:rsid w:val="00411F50"/>
    <w:rsid w:val="004128D2"/>
    <w:rsid w:val="004137CF"/>
    <w:rsid w:val="004170D1"/>
    <w:rsid w:val="00423194"/>
    <w:rsid w:val="004232B5"/>
    <w:rsid w:val="00425E56"/>
    <w:rsid w:val="004370E4"/>
    <w:rsid w:val="0044317D"/>
    <w:rsid w:val="004530CA"/>
    <w:rsid w:val="004560DC"/>
    <w:rsid w:val="00462620"/>
    <w:rsid w:val="00471F5C"/>
    <w:rsid w:val="00487E27"/>
    <w:rsid w:val="004A7E3A"/>
    <w:rsid w:val="004B3934"/>
    <w:rsid w:val="004B5594"/>
    <w:rsid w:val="004B5973"/>
    <w:rsid w:val="004B7702"/>
    <w:rsid w:val="004C0963"/>
    <w:rsid w:val="004C10FA"/>
    <w:rsid w:val="004C27E0"/>
    <w:rsid w:val="004C63A3"/>
    <w:rsid w:val="004D182C"/>
    <w:rsid w:val="004D18DA"/>
    <w:rsid w:val="004D33B0"/>
    <w:rsid w:val="004D3CBE"/>
    <w:rsid w:val="004D51FA"/>
    <w:rsid w:val="004E12B7"/>
    <w:rsid w:val="004E4450"/>
    <w:rsid w:val="004E7183"/>
    <w:rsid w:val="004E74C6"/>
    <w:rsid w:val="00503922"/>
    <w:rsid w:val="005117DA"/>
    <w:rsid w:val="005167F5"/>
    <w:rsid w:val="00521D4D"/>
    <w:rsid w:val="00526EDF"/>
    <w:rsid w:val="0053082E"/>
    <w:rsid w:val="005511F4"/>
    <w:rsid w:val="00552886"/>
    <w:rsid w:val="005603AA"/>
    <w:rsid w:val="005671EF"/>
    <w:rsid w:val="005738E2"/>
    <w:rsid w:val="00573A9C"/>
    <w:rsid w:val="00576E75"/>
    <w:rsid w:val="00580E53"/>
    <w:rsid w:val="00582591"/>
    <w:rsid w:val="0058407B"/>
    <w:rsid w:val="00595598"/>
    <w:rsid w:val="005959F7"/>
    <w:rsid w:val="0059795B"/>
    <w:rsid w:val="005A2B26"/>
    <w:rsid w:val="005A4422"/>
    <w:rsid w:val="005B5C9F"/>
    <w:rsid w:val="005C1432"/>
    <w:rsid w:val="005C2A55"/>
    <w:rsid w:val="005D49B2"/>
    <w:rsid w:val="005E1E62"/>
    <w:rsid w:val="005E4790"/>
    <w:rsid w:val="005E7753"/>
    <w:rsid w:val="005E7EAF"/>
    <w:rsid w:val="005F2A7F"/>
    <w:rsid w:val="006036F6"/>
    <w:rsid w:val="006054F2"/>
    <w:rsid w:val="00605AD7"/>
    <w:rsid w:val="00610AFA"/>
    <w:rsid w:val="00614200"/>
    <w:rsid w:val="00614808"/>
    <w:rsid w:val="00615F60"/>
    <w:rsid w:val="0062498B"/>
    <w:rsid w:val="00627996"/>
    <w:rsid w:val="00642CED"/>
    <w:rsid w:val="00660ABF"/>
    <w:rsid w:val="00683790"/>
    <w:rsid w:val="00695563"/>
    <w:rsid w:val="0069611E"/>
    <w:rsid w:val="00696EB9"/>
    <w:rsid w:val="006A5DA9"/>
    <w:rsid w:val="006B03AB"/>
    <w:rsid w:val="006B40D8"/>
    <w:rsid w:val="006B5284"/>
    <w:rsid w:val="006D5E9F"/>
    <w:rsid w:val="006D6B42"/>
    <w:rsid w:val="006D7F48"/>
    <w:rsid w:val="006E3D26"/>
    <w:rsid w:val="006E78D1"/>
    <w:rsid w:val="006E7A92"/>
    <w:rsid w:val="006F00CF"/>
    <w:rsid w:val="006F0F0D"/>
    <w:rsid w:val="006F7774"/>
    <w:rsid w:val="007014A5"/>
    <w:rsid w:val="00701B57"/>
    <w:rsid w:val="00703415"/>
    <w:rsid w:val="00707840"/>
    <w:rsid w:val="00747842"/>
    <w:rsid w:val="00747AF1"/>
    <w:rsid w:val="00747CAE"/>
    <w:rsid w:val="00751246"/>
    <w:rsid w:val="0075224E"/>
    <w:rsid w:val="00754272"/>
    <w:rsid w:val="007650F9"/>
    <w:rsid w:val="00766917"/>
    <w:rsid w:val="00771358"/>
    <w:rsid w:val="0077752D"/>
    <w:rsid w:val="007A1FFB"/>
    <w:rsid w:val="007A5206"/>
    <w:rsid w:val="007B78AA"/>
    <w:rsid w:val="007C048F"/>
    <w:rsid w:val="007E0469"/>
    <w:rsid w:val="007E1CFA"/>
    <w:rsid w:val="007E4B86"/>
    <w:rsid w:val="007E4E7C"/>
    <w:rsid w:val="007F41F9"/>
    <w:rsid w:val="007F7893"/>
    <w:rsid w:val="00813F8B"/>
    <w:rsid w:val="008234C6"/>
    <w:rsid w:val="008266D5"/>
    <w:rsid w:val="00827547"/>
    <w:rsid w:val="00833388"/>
    <w:rsid w:val="00833A91"/>
    <w:rsid w:val="00835A23"/>
    <w:rsid w:val="00837972"/>
    <w:rsid w:val="008435AD"/>
    <w:rsid w:val="00843CC7"/>
    <w:rsid w:val="00844B78"/>
    <w:rsid w:val="00851437"/>
    <w:rsid w:val="00852600"/>
    <w:rsid w:val="008528D4"/>
    <w:rsid w:val="00853E84"/>
    <w:rsid w:val="008575FE"/>
    <w:rsid w:val="0086268A"/>
    <w:rsid w:val="008825A7"/>
    <w:rsid w:val="00883A78"/>
    <w:rsid w:val="008943C6"/>
    <w:rsid w:val="00894906"/>
    <w:rsid w:val="008D58F9"/>
    <w:rsid w:val="008E00F8"/>
    <w:rsid w:val="008E1E2D"/>
    <w:rsid w:val="008E230B"/>
    <w:rsid w:val="008F68E5"/>
    <w:rsid w:val="008F6CA4"/>
    <w:rsid w:val="008F7B45"/>
    <w:rsid w:val="0090052B"/>
    <w:rsid w:val="00903890"/>
    <w:rsid w:val="00912BC0"/>
    <w:rsid w:val="0092638E"/>
    <w:rsid w:val="00927D63"/>
    <w:rsid w:val="00932B03"/>
    <w:rsid w:val="009331B0"/>
    <w:rsid w:val="009424A1"/>
    <w:rsid w:val="0094400B"/>
    <w:rsid w:val="00946941"/>
    <w:rsid w:val="00951A49"/>
    <w:rsid w:val="00955256"/>
    <w:rsid w:val="00960A1A"/>
    <w:rsid w:val="0097794F"/>
    <w:rsid w:val="00980489"/>
    <w:rsid w:val="00982B82"/>
    <w:rsid w:val="009A26E5"/>
    <w:rsid w:val="009A2DBD"/>
    <w:rsid w:val="009A6AD0"/>
    <w:rsid w:val="009B79C3"/>
    <w:rsid w:val="009C0EE3"/>
    <w:rsid w:val="009C5046"/>
    <w:rsid w:val="009C6CCC"/>
    <w:rsid w:val="009D0423"/>
    <w:rsid w:val="009D17B9"/>
    <w:rsid w:val="009D34BA"/>
    <w:rsid w:val="009D3A4B"/>
    <w:rsid w:val="009D3C72"/>
    <w:rsid w:val="009D5E26"/>
    <w:rsid w:val="009E1D4D"/>
    <w:rsid w:val="009E26D1"/>
    <w:rsid w:val="009F1077"/>
    <w:rsid w:val="009F267B"/>
    <w:rsid w:val="009F6299"/>
    <w:rsid w:val="009F649D"/>
    <w:rsid w:val="00A01633"/>
    <w:rsid w:val="00A02ED9"/>
    <w:rsid w:val="00A119CE"/>
    <w:rsid w:val="00A13534"/>
    <w:rsid w:val="00A22667"/>
    <w:rsid w:val="00A24213"/>
    <w:rsid w:val="00A26287"/>
    <w:rsid w:val="00A27A9C"/>
    <w:rsid w:val="00A33400"/>
    <w:rsid w:val="00A34821"/>
    <w:rsid w:val="00A373DD"/>
    <w:rsid w:val="00A40B11"/>
    <w:rsid w:val="00A424DB"/>
    <w:rsid w:val="00A50451"/>
    <w:rsid w:val="00A6564D"/>
    <w:rsid w:val="00A65B75"/>
    <w:rsid w:val="00A73F6E"/>
    <w:rsid w:val="00A8398A"/>
    <w:rsid w:val="00A94826"/>
    <w:rsid w:val="00AA1D36"/>
    <w:rsid w:val="00AA3339"/>
    <w:rsid w:val="00AA6BEC"/>
    <w:rsid w:val="00AB0443"/>
    <w:rsid w:val="00AB5FC5"/>
    <w:rsid w:val="00AD1F96"/>
    <w:rsid w:val="00AD28D7"/>
    <w:rsid w:val="00AD546F"/>
    <w:rsid w:val="00AE154B"/>
    <w:rsid w:val="00AE2166"/>
    <w:rsid w:val="00AF3083"/>
    <w:rsid w:val="00B048AF"/>
    <w:rsid w:val="00B06E4A"/>
    <w:rsid w:val="00B10785"/>
    <w:rsid w:val="00B128A7"/>
    <w:rsid w:val="00B16560"/>
    <w:rsid w:val="00B20096"/>
    <w:rsid w:val="00B24CE9"/>
    <w:rsid w:val="00B32975"/>
    <w:rsid w:val="00B33AC8"/>
    <w:rsid w:val="00B344E9"/>
    <w:rsid w:val="00B44A83"/>
    <w:rsid w:val="00B50ABB"/>
    <w:rsid w:val="00B63A07"/>
    <w:rsid w:val="00B66BB9"/>
    <w:rsid w:val="00B718BD"/>
    <w:rsid w:val="00B745A6"/>
    <w:rsid w:val="00B748A0"/>
    <w:rsid w:val="00B76957"/>
    <w:rsid w:val="00B76AC2"/>
    <w:rsid w:val="00B77EF2"/>
    <w:rsid w:val="00B80CFF"/>
    <w:rsid w:val="00B838C3"/>
    <w:rsid w:val="00B84B10"/>
    <w:rsid w:val="00B96F18"/>
    <w:rsid w:val="00BA036D"/>
    <w:rsid w:val="00BA3497"/>
    <w:rsid w:val="00BA72EC"/>
    <w:rsid w:val="00BA78AD"/>
    <w:rsid w:val="00BB62C2"/>
    <w:rsid w:val="00BC024E"/>
    <w:rsid w:val="00BC07E5"/>
    <w:rsid w:val="00BC2BCA"/>
    <w:rsid w:val="00BC5B2B"/>
    <w:rsid w:val="00BD4245"/>
    <w:rsid w:val="00BE001D"/>
    <w:rsid w:val="00BE1CBB"/>
    <w:rsid w:val="00BE1E2A"/>
    <w:rsid w:val="00BE57EF"/>
    <w:rsid w:val="00BF1564"/>
    <w:rsid w:val="00C13E57"/>
    <w:rsid w:val="00C2545E"/>
    <w:rsid w:val="00C54C0D"/>
    <w:rsid w:val="00C67ABB"/>
    <w:rsid w:val="00C73FD7"/>
    <w:rsid w:val="00C777D2"/>
    <w:rsid w:val="00CA2702"/>
    <w:rsid w:val="00CA382A"/>
    <w:rsid w:val="00CA5A6F"/>
    <w:rsid w:val="00CB1E4E"/>
    <w:rsid w:val="00CB31A4"/>
    <w:rsid w:val="00CB31B2"/>
    <w:rsid w:val="00CD1B81"/>
    <w:rsid w:val="00CE07B7"/>
    <w:rsid w:val="00CE4FBA"/>
    <w:rsid w:val="00CE683B"/>
    <w:rsid w:val="00CF1FE4"/>
    <w:rsid w:val="00CF2FEB"/>
    <w:rsid w:val="00D03EFA"/>
    <w:rsid w:val="00D236D8"/>
    <w:rsid w:val="00D2497F"/>
    <w:rsid w:val="00D24BB7"/>
    <w:rsid w:val="00D2705A"/>
    <w:rsid w:val="00D32B50"/>
    <w:rsid w:val="00D36795"/>
    <w:rsid w:val="00D374A9"/>
    <w:rsid w:val="00D40404"/>
    <w:rsid w:val="00D46C55"/>
    <w:rsid w:val="00D55647"/>
    <w:rsid w:val="00D72359"/>
    <w:rsid w:val="00D76C4D"/>
    <w:rsid w:val="00D80C8E"/>
    <w:rsid w:val="00D80DA6"/>
    <w:rsid w:val="00D812C9"/>
    <w:rsid w:val="00D87A64"/>
    <w:rsid w:val="00D94AFE"/>
    <w:rsid w:val="00D94E2E"/>
    <w:rsid w:val="00DA4264"/>
    <w:rsid w:val="00DA5785"/>
    <w:rsid w:val="00DB08AA"/>
    <w:rsid w:val="00DB0E23"/>
    <w:rsid w:val="00DB1DE5"/>
    <w:rsid w:val="00DB607C"/>
    <w:rsid w:val="00DC1E8A"/>
    <w:rsid w:val="00DC7919"/>
    <w:rsid w:val="00DD2A04"/>
    <w:rsid w:val="00DF501E"/>
    <w:rsid w:val="00E0163C"/>
    <w:rsid w:val="00E05538"/>
    <w:rsid w:val="00E07778"/>
    <w:rsid w:val="00E16832"/>
    <w:rsid w:val="00E179C0"/>
    <w:rsid w:val="00E22F67"/>
    <w:rsid w:val="00E27CA0"/>
    <w:rsid w:val="00E428F8"/>
    <w:rsid w:val="00E50E54"/>
    <w:rsid w:val="00E619CC"/>
    <w:rsid w:val="00E61EC3"/>
    <w:rsid w:val="00E66632"/>
    <w:rsid w:val="00E712A8"/>
    <w:rsid w:val="00E82BD2"/>
    <w:rsid w:val="00E82F5C"/>
    <w:rsid w:val="00E91B25"/>
    <w:rsid w:val="00E94657"/>
    <w:rsid w:val="00E97E2E"/>
    <w:rsid w:val="00EA516E"/>
    <w:rsid w:val="00EA5DDB"/>
    <w:rsid w:val="00EA7D03"/>
    <w:rsid w:val="00EB40C6"/>
    <w:rsid w:val="00EB41CE"/>
    <w:rsid w:val="00EC317D"/>
    <w:rsid w:val="00ED0432"/>
    <w:rsid w:val="00ED1D8B"/>
    <w:rsid w:val="00EE3D09"/>
    <w:rsid w:val="00EF1DF3"/>
    <w:rsid w:val="00EF7161"/>
    <w:rsid w:val="00F047A5"/>
    <w:rsid w:val="00F17A0F"/>
    <w:rsid w:val="00F32481"/>
    <w:rsid w:val="00F44A73"/>
    <w:rsid w:val="00F47B9E"/>
    <w:rsid w:val="00F51D99"/>
    <w:rsid w:val="00F55685"/>
    <w:rsid w:val="00F60D54"/>
    <w:rsid w:val="00F639C3"/>
    <w:rsid w:val="00F63BCB"/>
    <w:rsid w:val="00F63F3B"/>
    <w:rsid w:val="00F64654"/>
    <w:rsid w:val="00F6733E"/>
    <w:rsid w:val="00F67BD9"/>
    <w:rsid w:val="00F73EFA"/>
    <w:rsid w:val="00F75601"/>
    <w:rsid w:val="00F76486"/>
    <w:rsid w:val="00F829F3"/>
    <w:rsid w:val="00F909E8"/>
    <w:rsid w:val="00FA1D05"/>
    <w:rsid w:val="00FA2AB7"/>
    <w:rsid w:val="00FA3902"/>
    <w:rsid w:val="00FB0FE8"/>
    <w:rsid w:val="00FB27AB"/>
    <w:rsid w:val="00FC19C1"/>
    <w:rsid w:val="00FC382A"/>
    <w:rsid w:val="00FC3A32"/>
    <w:rsid w:val="00FD0C7F"/>
    <w:rsid w:val="00FF6109"/>
    <w:rsid w:val="00FF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39C08"/>
  <w15:chartTrackingRefBased/>
  <w15:docId w15:val="{25660EBF-095F-4C44-8C8E-078ADB9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character" w:styleId="CommentReference">
    <w:name w:val="annotation reference"/>
    <w:basedOn w:val="DefaultParagraphFont"/>
    <w:rsid w:val="009D34BA"/>
    <w:rPr>
      <w:sz w:val="16"/>
      <w:szCs w:val="16"/>
    </w:rPr>
  </w:style>
  <w:style w:type="paragraph" w:styleId="CommentText">
    <w:name w:val="annotation text"/>
    <w:basedOn w:val="Normal"/>
    <w:link w:val="CommentTextChar"/>
    <w:rsid w:val="009D34BA"/>
    <w:pPr>
      <w:spacing w:line="240" w:lineRule="auto"/>
    </w:pPr>
    <w:rPr>
      <w:sz w:val="20"/>
      <w:szCs w:val="20"/>
    </w:rPr>
  </w:style>
  <w:style w:type="character" w:customStyle="1" w:styleId="CommentTextChar">
    <w:name w:val="Comment Text Char"/>
    <w:basedOn w:val="DefaultParagraphFont"/>
    <w:link w:val="CommentText"/>
    <w:rsid w:val="009D34BA"/>
    <w:rPr>
      <w:lang w:eastAsia="en-US"/>
    </w:rPr>
  </w:style>
  <w:style w:type="paragraph" w:styleId="CommentSubject">
    <w:name w:val="annotation subject"/>
    <w:basedOn w:val="CommentText"/>
    <w:next w:val="CommentText"/>
    <w:link w:val="CommentSubjectChar"/>
    <w:rsid w:val="009D34BA"/>
    <w:rPr>
      <w:b/>
      <w:bCs/>
    </w:rPr>
  </w:style>
  <w:style w:type="character" w:customStyle="1" w:styleId="CommentSubjectChar">
    <w:name w:val="Comment Subject Char"/>
    <w:basedOn w:val="CommentTextChar"/>
    <w:link w:val="CommentSubject"/>
    <w:rsid w:val="009D34BA"/>
    <w:rPr>
      <w:b/>
      <w:bCs/>
      <w:lang w:eastAsia="en-US"/>
    </w:rPr>
  </w:style>
  <w:style w:type="paragraph" w:styleId="Header">
    <w:name w:val="header"/>
    <w:basedOn w:val="Normal"/>
    <w:link w:val="HeaderChar"/>
    <w:rsid w:val="00012B5C"/>
    <w:pPr>
      <w:tabs>
        <w:tab w:val="center" w:pos="4513"/>
        <w:tab w:val="right" w:pos="9026"/>
      </w:tabs>
      <w:spacing w:after="0" w:line="240" w:lineRule="auto"/>
    </w:pPr>
  </w:style>
  <w:style w:type="character" w:customStyle="1" w:styleId="HeaderChar">
    <w:name w:val="Header Char"/>
    <w:basedOn w:val="DefaultParagraphFont"/>
    <w:link w:val="Header"/>
    <w:rsid w:val="00012B5C"/>
    <w:rPr>
      <w:sz w:val="22"/>
      <w:szCs w:val="22"/>
      <w:lang w:eastAsia="en-US"/>
    </w:rPr>
  </w:style>
  <w:style w:type="paragraph" w:styleId="Footer">
    <w:name w:val="footer"/>
    <w:basedOn w:val="Normal"/>
    <w:link w:val="FooterChar"/>
    <w:rsid w:val="00012B5C"/>
    <w:pPr>
      <w:tabs>
        <w:tab w:val="center" w:pos="4513"/>
        <w:tab w:val="right" w:pos="9026"/>
      </w:tabs>
      <w:spacing w:after="0" w:line="240" w:lineRule="auto"/>
    </w:pPr>
  </w:style>
  <w:style w:type="character" w:customStyle="1" w:styleId="FooterChar">
    <w:name w:val="Footer Char"/>
    <w:basedOn w:val="DefaultParagraphFont"/>
    <w:link w:val="Footer"/>
    <w:rsid w:val="00012B5C"/>
    <w:rPr>
      <w:sz w:val="22"/>
      <w:szCs w:val="22"/>
      <w:lang w:eastAsia="en-US"/>
    </w:rPr>
  </w:style>
  <w:style w:type="paragraph" w:styleId="NormalWeb">
    <w:name w:val="Normal (Web)"/>
    <w:basedOn w:val="Normal"/>
    <w:uiPriority w:val="99"/>
    <w:unhideWhenUsed/>
    <w:rsid w:val="00CE4FB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E4FBA"/>
    <w:rPr>
      <w:b/>
      <w:bCs/>
    </w:rPr>
  </w:style>
  <w:style w:type="character" w:customStyle="1" w:styleId="UnresolvedMention">
    <w:name w:val="Unresolved Mention"/>
    <w:basedOn w:val="DefaultParagraphFont"/>
    <w:uiPriority w:val="99"/>
    <w:semiHidden/>
    <w:unhideWhenUsed/>
    <w:rsid w:val="00CE4FBA"/>
    <w:rPr>
      <w:color w:val="605E5C"/>
      <w:shd w:val="clear" w:color="auto" w:fill="E1DFDD"/>
    </w:rPr>
  </w:style>
  <w:style w:type="table" w:styleId="TableGrid">
    <w:name w:val="Table Grid"/>
    <w:basedOn w:val="TableNormal"/>
    <w:rsid w:val="0093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AC8"/>
    <w:rPr>
      <w:sz w:val="22"/>
      <w:szCs w:val="22"/>
      <w:lang w:eastAsia="en-US"/>
    </w:rPr>
  </w:style>
  <w:style w:type="paragraph" w:customStyle="1" w:styleId="Default">
    <w:name w:val="Default"/>
    <w:rsid w:val="00E50E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08">
      <w:bodyDiv w:val="1"/>
      <w:marLeft w:val="0"/>
      <w:marRight w:val="0"/>
      <w:marTop w:val="0"/>
      <w:marBottom w:val="0"/>
      <w:divBdr>
        <w:top w:val="none" w:sz="0" w:space="0" w:color="auto"/>
        <w:left w:val="none" w:sz="0" w:space="0" w:color="auto"/>
        <w:bottom w:val="none" w:sz="0" w:space="0" w:color="auto"/>
        <w:right w:val="none" w:sz="0" w:space="0" w:color="auto"/>
      </w:divBdr>
    </w:div>
    <w:div w:id="364409753">
      <w:bodyDiv w:val="1"/>
      <w:marLeft w:val="0"/>
      <w:marRight w:val="0"/>
      <w:marTop w:val="0"/>
      <w:marBottom w:val="0"/>
      <w:divBdr>
        <w:top w:val="none" w:sz="0" w:space="0" w:color="auto"/>
        <w:left w:val="none" w:sz="0" w:space="0" w:color="auto"/>
        <w:bottom w:val="none" w:sz="0" w:space="0" w:color="auto"/>
        <w:right w:val="none" w:sz="0" w:space="0" w:color="auto"/>
      </w:divBdr>
    </w:div>
    <w:div w:id="372733719">
      <w:bodyDiv w:val="1"/>
      <w:marLeft w:val="0"/>
      <w:marRight w:val="0"/>
      <w:marTop w:val="0"/>
      <w:marBottom w:val="0"/>
      <w:divBdr>
        <w:top w:val="none" w:sz="0" w:space="0" w:color="auto"/>
        <w:left w:val="none" w:sz="0" w:space="0" w:color="auto"/>
        <w:bottom w:val="none" w:sz="0" w:space="0" w:color="auto"/>
        <w:right w:val="none" w:sz="0" w:space="0" w:color="auto"/>
      </w:divBdr>
    </w:div>
    <w:div w:id="833759601">
      <w:bodyDiv w:val="1"/>
      <w:marLeft w:val="0"/>
      <w:marRight w:val="0"/>
      <w:marTop w:val="0"/>
      <w:marBottom w:val="0"/>
      <w:divBdr>
        <w:top w:val="none" w:sz="0" w:space="0" w:color="auto"/>
        <w:left w:val="none" w:sz="0" w:space="0" w:color="auto"/>
        <w:bottom w:val="none" w:sz="0" w:space="0" w:color="auto"/>
        <w:right w:val="none" w:sz="0" w:space="0" w:color="auto"/>
      </w:divBdr>
    </w:div>
    <w:div w:id="881016681">
      <w:bodyDiv w:val="1"/>
      <w:marLeft w:val="0"/>
      <w:marRight w:val="0"/>
      <w:marTop w:val="0"/>
      <w:marBottom w:val="0"/>
      <w:divBdr>
        <w:top w:val="none" w:sz="0" w:space="0" w:color="auto"/>
        <w:left w:val="none" w:sz="0" w:space="0" w:color="auto"/>
        <w:bottom w:val="none" w:sz="0" w:space="0" w:color="auto"/>
        <w:right w:val="none" w:sz="0" w:space="0" w:color="auto"/>
      </w:divBdr>
    </w:div>
    <w:div w:id="1353262529">
      <w:bodyDiv w:val="1"/>
      <w:marLeft w:val="0"/>
      <w:marRight w:val="0"/>
      <w:marTop w:val="0"/>
      <w:marBottom w:val="0"/>
      <w:divBdr>
        <w:top w:val="none" w:sz="0" w:space="0" w:color="auto"/>
        <w:left w:val="none" w:sz="0" w:space="0" w:color="auto"/>
        <w:bottom w:val="none" w:sz="0" w:space="0" w:color="auto"/>
        <w:right w:val="none" w:sz="0" w:space="0" w:color="auto"/>
      </w:divBdr>
    </w:div>
    <w:div w:id="14482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https://www.gov.uk/government/news/extra-mental-health-support-for-pupils-and-teacher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nhs.uk/conditions/coronavirus-covid-19/symptom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quiries@wolviston.org.ik"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yperlink" Target="https://www.nhs.uk/conditions/coronavirus-covid-19/self-isolation-and-treatment/when-to-self-isolate-and-what-to-d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et-coronavirus-test" TargetMode="External"/><Relationship Id="rId20" Type="http://schemas.openxmlformats.org/officeDocument/2006/relationships/hyperlink" Target="https://www.educationsupport.org.uk/" TargetMode="External"/><Relationship Id="rId29"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et-coronavirus-test" TargetMode="External"/><Relationship Id="rId32"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23aerosol-generating-procedures-agps" TargetMode="External"/><Relationship Id="rId10" Type="http://schemas.openxmlformats.org/officeDocument/2006/relationships/endnotes" Target="endnotes.xml"/><Relationship Id="rId19" Type="http://schemas.openxmlformats.org/officeDocument/2006/relationships/hyperlink" Target="https://www.gov.uk/government/publications/wellbeing-for-education-return-grant-s31-grant-determination-letter"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https://e-bug.eu/eng_home.aspx?cc=eng&amp;ss=1&amp;t=Information%20about%20the%20Coronavirus" TargetMode="External"/><Relationship Id="rId30" Type="http://schemas.openxmlformats.org/officeDocument/2006/relationships/hyperlink" Target="https://www.cibse.org/coronavirus-covid-19/coronavirus,-sars-cov-2,-covid-19-and-hvac-system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8028198872240A335390141209763" ma:contentTypeVersion="10" ma:contentTypeDescription="Create a new document." ma:contentTypeScope="" ma:versionID="4ba7df5de3da6dd4dde3bc93a366b059">
  <xsd:schema xmlns:xsd="http://www.w3.org/2001/XMLSchema" xmlns:xs="http://www.w3.org/2001/XMLSchema" xmlns:p="http://schemas.microsoft.com/office/2006/metadata/properties" xmlns:ns3="78f02a39-ed98-4133-a702-7540362ad61a" targetNamespace="http://schemas.microsoft.com/office/2006/metadata/properties" ma:root="true" ma:fieldsID="f70269f7cbcedc133ad83cfd5a3f6a20" ns3:_="">
    <xsd:import namespace="78f02a39-ed98-4133-a702-7540362ad6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02a39-ed98-4133-a702-7540362a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18A7-9695-4795-907E-EA92083B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02a39-ed98-4133-a702-7540362ad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80DEB-A2D9-412B-99F8-4481562765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f02a39-ed98-4133-a702-7540362ad61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D1C405-ED9C-4B0D-A1C9-63F0CBBD1EE4}">
  <ds:schemaRefs>
    <ds:schemaRef ds:uri="http://schemas.microsoft.com/sharepoint/v3/contenttype/forms"/>
  </ds:schemaRefs>
</ds:datastoreItem>
</file>

<file path=customXml/itemProps4.xml><?xml version="1.0" encoding="utf-8"?>
<ds:datastoreItem xmlns:ds="http://schemas.openxmlformats.org/officeDocument/2006/customXml" ds:itemID="{EF6EF99D-BC2A-4EA1-89C2-DCE46C1B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Risk Assessment</vt:lpstr>
    </vt:vector>
  </TitlesOfParts>
  <Manager/>
  <Company/>
  <LinksUpToDate>false</LinksUpToDate>
  <CharactersWithSpaces>22800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Mrs S. Hawes</dc:creator>
  <cp:keywords/>
  <dc:description/>
  <cp:lastModifiedBy>Susan Hawes</cp:lastModifiedBy>
  <cp:revision>2</cp:revision>
  <cp:lastPrinted>2021-11-29T12:40:00Z</cp:lastPrinted>
  <dcterms:created xsi:type="dcterms:W3CDTF">2021-11-29T13:46:00Z</dcterms:created>
  <dcterms:modified xsi:type="dcterms:W3CDTF">2021-11-29T13:46:00Z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0x010100D168028198872240A335390141209763</vt:lpwstr>
  </property>
  <property fmtid="{D5CDD505-2E9C-101B-9397-08002B2CF9AE}" pid="3" name="MSIP_Label_13f27b87-3675-4fb5-85ad-fce3efd3a6b0_Enabled">
    <vt:lpwstr>true</vt:lpwstr>
  </property>
  <property fmtid="{D5CDD505-2E9C-101B-9397-08002B2CF9AE}" pid="4" name="MSIP_Label_13f27b87-3675-4fb5-85ad-fce3efd3a6b0_SetDate">
    <vt:lpwstr>2021-01-04T12:03:24Z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3284ca7c-59f5-4271-9de8-00005097eb6b</vt:lpwstr>
  </property>
  <property fmtid="{D5CDD505-2E9C-101B-9397-08002B2CF9AE}" pid="9" name="MSIP_Label_13f27b87-3675-4fb5-85ad-fce3efd3a6b0_ContentBits">
    <vt:lpwstr>2</vt:lpwstr>
  </property>
</Properties>
</file>